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F4C654">
      <w:pPr>
        <w:snapToGrid w:val="0"/>
        <w:spacing w:line="460" w:lineRule="exact"/>
        <w:rPr>
          <w:rFonts w:ascii="仿宋_GB2312" w:hAnsi="方正小标宋简体" w:eastAsia="仿宋_GB2312" w:cs="宋体"/>
          <w:kern w:val="0"/>
          <w:sz w:val="28"/>
          <w:szCs w:val="28"/>
          <w:lang w:val="zh-CN"/>
        </w:rPr>
      </w:pPr>
      <w:r>
        <w:rPr>
          <w:rFonts w:hint="eastAsia" w:ascii="仿宋_GB2312" w:hAnsi="方正小标宋简体" w:eastAsia="仿宋_GB2312" w:cs="宋体"/>
          <w:kern w:val="0"/>
          <w:sz w:val="28"/>
          <w:szCs w:val="28"/>
          <w:lang w:val="zh-CN"/>
        </w:rPr>
        <w:t>附件：</w:t>
      </w:r>
    </w:p>
    <w:p w14:paraId="510C8A33">
      <w:pPr>
        <w:snapToGrid w:val="0"/>
        <w:spacing w:line="460" w:lineRule="exact"/>
        <w:ind w:firstLine="643" w:firstLineChars="200"/>
        <w:jc w:val="center"/>
        <w:rPr>
          <w:rFonts w:ascii="方正小标宋简体" w:hAnsi="方正小标宋简体" w:eastAsia="方正小标宋简体" w:cs="宋体"/>
          <w:b/>
          <w:bCs/>
          <w:kern w:val="0"/>
          <w:sz w:val="32"/>
          <w:szCs w:val="32"/>
          <w:lang w:val="zh-CN"/>
        </w:rPr>
      </w:pPr>
      <w:r>
        <w:rPr>
          <w:rFonts w:hint="eastAsia" w:ascii="方正小标宋简体" w:hAnsi="方正小标宋简体" w:eastAsia="方正小标宋简体" w:cs="宋体"/>
          <w:b/>
          <w:bCs/>
          <w:kern w:val="0"/>
          <w:sz w:val="32"/>
          <w:szCs w:val="32"/>
          <w:lang w:val="zh-CN"/>
        </w:rPr>
        <w:t>安徽工程大学第十五届网页设计大赛</w:t>
      </w:r>
      <w:r>
        <w:rPr>
          <w:rFonts w:hint="eastAsia" w:ascii="方正小标宋简体" w:hAnsi="方正小标宋简体" w:eastAsia="方正小标宋简体" w:cs="宋体"/>
          <w:b/>
          <w:bCs/>
          <w:kern w:val="0"/>
          <w:sz w:val="32"/>
          <w:szCs w:val="32"/>
        </w:rPr>
        <w:t>具体</w:t>
      </w:r>
      <w:r>
        <w:rPr>
          <w:rFonts w:hint="eastAsia" w:ascii="方正小标宋简体" w:hAnsi="方正小标宋简体" w:eastAsia="方正小标宋简体" w:cs="宋体"/>
          <w:b/>
          <w:bCs/>
          <w:kern w:val="0"/>
          <w:sz w:val="32"/>
          <w:szCs w:val="32"/>
          <w:lang w:val="zh-CN"/>
        </w:rPr>
        <w:t>要求</w:t>
      </w:r>
    </w:p>
    <w:p w14:paraId="2716E5D4">
      <w:pPr>
        <w:snapToGrid w:val="0"/>
        <w:spacing w:line="460" w:lineRule="exact"/>
        <w:ind w:firstLine="562" w:firstLineChars="200"/>
        <w:rPr>
          <w:rFonts w:ascii="仿宋_GB2312" w:hAnsi="黑体" w:eastAsia="仿宋_GB2312" w:cs="宋体"/>
          <w:b/>
          <w:bCs/>
          <w:kern w:val="0"/>
          <w:sz w:val="28"/>
          <w:szCs w:val="28"/>
        </w:rPr>
      </w:pPr>
      <w:r>
        <w:rPr>
          <w:rFonts w:hint="eastAsia" w:ascii="仿宋_GB2312" w:hAnsi="黑体" w:eastAsia="仿宋_GB2312" w:cs="宋体"/>
          <w:b/>
          <w:bCs/>
          <w:kern w:val="0"/>
          <w:sz w:val="28"/>
          <w:szCs w:val="28"/>
        </w:rPr>
        <w:t>一、作品提交要求</w:t>
      </w:r>
    </w:p>
    <w:p w14:paraId="13ADF86B">
      <w:pPr>
        <w:snapToGrid w:val="0"/>
        <w:spacing w:line="460" w:lineRule="exact"/>
        <w:ind w:firstLine="560" w:firstLineChars="200"/>
        <w:jc w:val="left"/>
        <w:rPr>
          <w:rFonts w:ascii="仿宋_GB2312" w:hAnsi="仿宋" w:eastAsia="仿宋_GB2312"/>
          <w:color w:val="000000"/>
          <w:sz w:val="28"/>
          <w:szCs w:val="28"/>
        </w:rPr>
      </w:pPr>
      <w:r>
        <w:rPr>
          <w:rFonts w:hint="eastAsia" w:ascii="仿宋_GB2312" w:hAnsi="仿宋" w:eastAsia="仿宋_GB2312"/>
          <w:color w:val="000000"/>
          <w:sz w:val="28"/>
          <w:szCs w:val="28"/>
        </w:rPr>
        <w:t xml:space="preserve">（1）参赛者请在截止时间前将作品以u盘或者邮件（发送到邮箱: </w:t>
      </w:r>
      <w:r>
        <w:rPr>
          <w:rStyle w:val="9"/>
          <w:rFonts w:hint="eastAsia" w:ascii="仿宋_GB2312" w:hAnsi="仿宋" w:eastAsia="仿宋_GB2312"/>
          <w:sz w:val="28"/>
          <w:szCs w:val="28"/>
        </w:rPr>
        <w:t>1446854894@qq.com</w:t>
      </w:r>
      <w:r>
        <w:rPr>
          <w:rFonts w:hint="eastAsia" w:ascii="仿宋_GB2312" w:hAnsi="仿宋" w:eastAsia="仿宋_GB2312"/>
          <w:color w:val="000000"/>
          <w:sz w:val="28"/>
          <w:szCs w:val="28"/>
        </w:rPr>
        <w:t>）的形式上交。对于采用JSP、ASP</w:t>
      </w:r>
      <w:r>
        <w:rPr>
          <w:rFonts w:ascii="仿宋_GB2312" w:hAnsi="仿宋" w:eastAsia="仿宋_GB2312"/>
          <w:color w:val="000000"/>
          <w:sz w:val="28"/>
          <w:szCs w:val="28"/>
        </w:rPr>
        <w:t>.NET</w:t>
      </w:r>
      <w:r>
        <w:rPr>
          <w:rFonts w:hint="eastAsia" w:ascii="仿宋_GB2312" w:hAnsi="仿宋" w:eastAsia="仿宋_GB2312"/>
          <w:color w:val="000000"/>
          <w:sz w:val="28"/>
          <w:szCs w:val="28"/>
        </w:rPr>
        <w:t>、PHP</w:t>
      </w:r>
      <w:r>
        <w:rPr>
          <w:rFonts w:ascii="仿宋_GB2312" w:hAnsi="仿宋" w:eastAsia="仿宋_GB2312"/>
          <w:color w:val="000000"/>
          <w:sz w:val="28"/>
          <w:szCs w:val="28"/>
        </w:rPr>
        <w:t>、</w:t>
      </w:r>
      <w:r>
        <w:rPr>
          <w:rFonts w:hint="eastAsia" w:ascii="仿宋_GB2312" w:hAnsi="仿宋" w:eastAsia="仿宋_GB2312"/>
          <w:color w:val="000000"/>
          <w:sz w:val="28"/>
          <w:szCs w:val="28"/>
        </w:rPr>
        <w:t>Python Django等动态网页技术的，请将作品所要求的详细软硬件环境以文档(命名为：运行环境)形式一并上交，以确保网页的正常运行。</w:t>
      </w:r>
    </w:p>
    <w:p w14:paraId="11B779BB">
      <w:pPr>
        <w:snapToGrid w:val="0"/>
        <w:spacing w:line="460" w:lineRule="exact"/>
        <w:ind w:firstLine="560" w:firstLineChars="200"/>
        <w:jc w:val="left"/>
        <w:rPr>
          <w:rFonts w:ascii="仿宋_GB2312" w:hAnsi="仿宋" w:eastAsia="仿宋_GB2312"/>
          <w:color w:val="000000"/>
          <w:sz w:val="28"/>
          <w:szCs w:val="28"/>
        </w:rPr>
      </w:pPr>
      <w:r>
        <w:rPr>
          <w:rFonts w:hint="eastAsia" w:ascii="仿宋_GB2312" w:hAnsi="仿宋" w:eastAsia="仿宋_GB2312"/>
          <w:color w:val="000000"/>
          <w:sz w:val="28"/>
          <w:szCs w:val="28"/>
        </w:rPr>
        <w:t>（2）每件投稿作品必须附上详细说明（命名为:作者姓名）：</w:t>
      </w:r>
    </w:p>
    <w:p w14:paraId="3E2DEBC7">
      <w:pPr>
        <w:snapToGrid w:val="0"/>
        <w:spacing w:line="460" w:lineRule="exact"/>
        <w:ind w:firstLine="560" w:firstLineChars="200"/>
        <w:jc w:val="left"/>
        <w:rPr>
          <w:rFonts w:ascii="仿宋_GB2312" w:hAnsi="仿宋" w:eastAsia="仿宋_GB2312"/>
          <w:color w:val="000000"/>
          <w:sz w:val="28"/>
          <w:szCs w:val="28"/>
        </w:rPr>
      </w:pPr>
      <w:r>
        <w:rPr>
          <w:rFonts w:hint="eastAsia" w:ascii="仿宋_GB2312" w:hAnsi="仿宋" w:eastAsia="仿宋_GB2312"/>
          <w:color w:val="000000"/>
          <w:sz w:val="28"/>
          <w:szCs w:val="28"/>
        </w:rPr>
        <w:t>A．作品团队人员姓名、所属学院和专业班级。</w:t>
      </w:r>
    </w:p>
    <w:p w14:paraId="34C18827">
      <w:pPr>
        <w:snapToGrid w:val="0"/>
        <w:spacing w:line="460" w:lineRule="exact"/>
        <w:ind w:firstLine="560" w:firstLineChars="200"/>
        <w:jc w:val="left"/>
        <w:rPr>
          <w:rFonts w:ascii="仿宋_GB2312" w:hAnsi="仿宋" w:eastAsia="仿宋_GB2312"/>
          <w:color w:val="000000"/>
          <w:sz w:val="28"/>
          <w:szCs w:val="28"/>
        </w:rPr>
      </w:pPr>
      <w:r>
        <w:rPr>
          <w:rFonts w:hint="eastAsia" w:ascii="仿宋_GB2312" w:hAnsi="仿宋" w:eastAsia="仿宋_GB2312"/>
          <w:color w:val="000000"/>
          <w:sz w:val="28"/>
          <w:szCs w:val="28"/>
        </w:rPr>
        <w:t>B．作品简介(包括作品名称、作品功能介绍、创作思路等)。</w:t>
      </w:r>
    </w:p>
    <w:p w14:paraId="52EDE0D0">
      <w:pPr>
        <w:snapToGrid w:val="0"/>
        <w:spacing w:line="460" w:lineRule="exact"/>
        <w:ind w:firstLine="560" w:firstLineChars="200"/>
        <w:jc w:val="left"/>
        <w:rPr>
          <w:rFonts w:ascii="仿宋_GB2312" w:hAnsi="仿宋" w:eastAsia="仿宋_GB2312"/>
          <w:color w:val="000000"/>
          <w:sz w:val="28"/>
          <w:szCs w:val="28"/>
        </w:rPr>
      </w:pPr>
      <w:r>
        <w:rPr>
          <w:rFonts w:hint="eastAsia" w:ascii="仿宋_GB2312" w:hAnsi="仿宋" w:eastAsia="仿宋_GB2312"/>
          <w:color w:val="000000"/>
          <w:sz w:val="28"/>
          <w:szCs w:val="28"/>
        </w:rPr>
        <w:t>C．作者常用电子邮箱、详细联系地址、联系电话 。</w:t>
      </w:r>
    </w:p>
    <w:p w14:paraId="34B63C75">
      <w:pPr>
        <w:snapToGrid w:val="0"/>
        <w:spacing w:line="460" w:lineRule="exact"/>
        <w:ind w:firstLine="560" w:firstLineChars="200"/>
        <w:jc w:val="left"/>
        <w:rPr>
          <w:rFonts w:ascii="仿宋_GB2312" w:hAnsi="仿宋" w:eastAsia="仿宋_GB2312"/>
          <w:color w:val="000000"/>
          <w:sz w:val="28"/>
          <w:szCs w:val="28"/>
        </w:rPr>
      </w:pPr>
      <w:r>
        <w:rPr>
          <w:rFonts w:hint="eastAsia" w:ascii="仿宋_GB2312" w:hAnsi="仿宋" w:eastAsia="仿宋_GB2312"/>
          <w:color w:val="000000"/>
          <w:sz w:val="28"/>
          <w:szCs w:val="28"/>
        </w:rPr>
        <w:t>（3）上交作品u盘外面不允许作任何标志，以保证评比的公平、公正性。</w:t>
      </w:r>
    </w:p>
    <w:p w14:paraId="68AD5799">
      <w:pPr>
        <w:snapToGrid w:val="0"/>
        <w:spacing w:line="460" w:lineRule="exact"/>
        <w:ind w:firstLine="560" w:firstLineChars="200"/>
        <w:jc w:val="left"/>
        <w:rPr>
          <w:rFonts w:ascii="仿宋_GB2312" w:hAnsi="仿宋" w:eastAsia="仿宋_GB2312"/>
          <w:color w:val="000000"/>
          <w:sz w:val="28"/>
          <w:szCs w:val="28"/>
        </w:rPr>
      </w:pPr>
      <w:r>
        <w:rPr>
          <w:rFonts w:hint="eastAsia" w:ascii="仿宋_GB2312" w:hAnsi="仿宋" w:eastAsia="仿宋_GB2312"/>
          <w:color w:val="000000"/>
          <w:sz w:val="28"/>
          <w:szCs w:val="28"/>
        </w:rPr>
        <w:t>（4）不按照以上规定提交作品将不予参加评奖。</w:t>
      </w:r>
    </w:p>
    <w:p w14:paraId="0F9C7D29">
      <w:pPr>
        <w:snapToGrid w:val="0"/>
        <w:spacing w:line="460" w:lineRule="exact"/>
        <w:ind w:firstLine="562" w:firstLineChars="200"/>
        <w:jc w:val="left"/>
        <w:rPr>
          <w:rFonts w:ascii="仿宋_GB2312" w:hAnsi="黑体" w:eastAsia="仿宋_GB2312"/>
          <w:b/>
          <w:bCs/>
          <w:color w:val="000000"/>
          <w:sz w:val="28"/>
          <w:szCs w:val="28"/>
        </w:rPr>
      </w:pPr>
      <w:r>
        <w:rPr>
          <w:rFonts w:hint="eastAsia" w:ascii="仿宋_GB2312" w:hAnsi="黑体" w:eastAsia="仿宋_GB2312"/>
          <w:b/>
          <w:bCs/>
          <w:color w:val="000000"/>
          <w:sz w:val="28"/>
          <w:szCs w:val="28"/>
        </w:rPr>
        <w:t>二、网页设计要求</w:t>
      </w:r>
    </w:p>
    <w:p w14:paraId="580E668D">
      <w:pPr>
        <w:snapToGrid w:val="0"/>
        <w:spacing w:line="460" w:lineRule="exact"/>
        <w:ind w:firstLine="560" w:firstLineChars="200"/>
        <w:jc w:val="left"/>
        <w:rPr>
          <w:rFonts w:ascii="仿宋_GB2312" w:hAnsi="楷体" w:eastAsia="仿宋_GB2312"/>
          <w:color w:val="000000"/>
          <w:sz w:val="28"/>
          <w:szCs w:val="28"/>
        </w:rPr>
      </w:pPr>
      <w:r>
        <w:rPr>
          <w:rFonts w:hint="eastAsia" w:ascii="仿宋_GB2312" w:hAnsi="楷体" w:eastAsia="仿宋_GB2312"/>
          <w:color w:val="000000"/>
          <w:sz w:val="28"/>
          <w:szCs w:val="28"/>
        </w:rPr>
        <w:t>1、内容</w:t>
      </w:r>
    </w:p>
    <w:p w14:paraId="29565208">
      <w:pPr>
        <w:snapToGrid w:val="0"/>
        <w:spacing w:line="460" w:lineRule="exact"/>
        <w:ind w:firstLine="560" w:firstLineChars="200"/>
        <w:jc w:val="left"/>
        <w:rPr>
          <w:rFonts w:ascii="仿宋_GB2312" w:hAnsi="仿宋" w:eastAsia="仿宋_GB2312"/>
          <w:color w:val="000000"/>
          <w:sz w:val="28"/>
          <w:szCs w:val="28"/>
        </w:rPr>
      </w:pPr>
      <w:r>
        <w:rPr>
          <w:rFonts w:hint="eastAsia" w:ascii="仿宋_GB2312" w:hAnsi="仿宋" w:eastAsia="仿宋_GB2312"/>
          <w:color w:val="000000"/>
          <w:sz w:val="28"/>
          <w:szCs w:val="28"/>
        </w:rPr>
        <w:t>（1）内容健康、充实、积极向上 ,具有实用性、观赏性、普及性、艺术性，能清晰表达设计意图，语言文字有特色。</w:t>
      </w:r>
    </w:p>
    <w:p w14:paraId="5DDE183F">
      <w:pPr>
        <w:snapToGrid w:val="0"/>
        <w:spacing w:line="460" w:lineRule="exact"/>
        <w:ind w:firstLine="560" w:firstLineChars="200"/>
        <w:jc w:val="left"/>
        <w:rPr>
          <w:rFonts w:ascii="仿宋_GB2312" w:hAnsi="仿宋" w:eastAsia="仿宋_GB2312"/>
          <w:color w:val="000000"/>
          <w:sz w:val="28"/>
          <w:szCs w:val="28"/>
        </w:rPr>
      </w:pPr>
      <w:r>
        <w:rPr>
          <w:rFonts w:hint="eastAsia" w:ascii="仿宋_GB2312" w:hAnsi="仿宋" w:eastAsia="仿宋_GB2312"/>
          <w:color w:val="000000"/>
          <w:sz w:val="28"/>
          <w:szCs w:val="28"/>
        </w:rPr>
        <w:t>（2）对选材的把握及处理要符合内容的需要，切合主题，对选材阐述的深度要专业；</w:t>
      </w:r>
      <w:r>
        <w:rPr>
          <w:rFonts w:ascii="仿宋_GB2312" w:hAnsi="仿宋" w:eastAsia="仿宋_GB2312"/>
          <w:color w:val="000000"/>
          <w:sz w:val="28"/>
          <w:szCs w:val="28"/>
        </w:rPr>
        <w:t xml:space="preserve"> </w:t>
      </w:r>
    </w:p>
    <w:p w14:paraId="14807149">
      <w:pPr>
        <w:snapToGrid w:val="0"/>
        <w:spacing w:line="460" w:lineRule="exact"/>
        <w:ind w:firstLine="560" w:firstLineChars="200"/>
        <w:jc w:val="left"/>
        <w:rPr>
          <w:rFonts w:ascii="仿宋_GB2312" w:hAnsi="仿宋" w:eastAsia="仿宋_GB2312"/>
          <w:color w:val="000000"/>
          <w:sz w:val="28"/>
          <w:szCs w:val="28"/>
        </w:rPr>
      </w:pPr>
      <w:r>
        <w:rPr>
          <w:rFonts w:hint="eastAsia" w:ascii="仿宋_GB2312" w:hAnsi="仿宋" w:eastAsia="仿宋_GB2312"/>
          <w:color w:val="000000"/>
          <w:sz w:val="28"/>
          <w:szCs w:val="28"/>
        </w:rPr>
        <w:t>（3）浏览页面时不出现乱码，无因布局不合理而出现的表格错位情况。</w:t>
      </w:r>
    </w:p>
    <w:p w14:paraId="28F64B00">
      <w:pPr>
        <w:snapToGrid w:val="0"/>
        <w:spacing w:line="460" w:lineRule="exact"/>
        <w:ind w:firstLine="560" w:firstLineChars="200"/>
        <w:jc w:val="left"/>
        <w:rPr>
          <w:rFonts w:ascii="仿宋_GB2312" w:hAnsi="楷体" w:eastAsia="仿宋_GB2312"/>
          <w:color w:val="000000"/>
          <w:sz w:val="28"/>
          <w:szCs w:val="28"/>
        </w:rPr>
      </w:pPr>
      <w:r>
        <w:rPr>
          <w:rFonts w:hint="eastAsia" w:ascii="仿宋_GB2312" w:hAnsi="楷体" w:eastAsia="仿宋_GB2312"/>
          <w:color w:val="000000"/>
          <w:sz w:val="28"/>
          <w:szCs w:val="28"/>
        </w:rPr>
        <w:t>2、架构</w:t>
      </w:r>
    </w:p>
    <w:p w14:paraId="4B83EAF8">
      <w:pPr>
        <w:snapToGrid w:val="0"/>
        <w:spacing w:line="460" w:lineRule="exact"/>
        <w:ind w:firstLine="560" w:firstLineChars="200"/>
        <w:jc w:val="left"/>
        <w:rPr>
          <w:rFonts w:hint="eastAsia" w:ascii="仿宋_GB2312" w:hAnsi="仿宋" w:eastAsia="仿宋_GB2312"/>
          <w:color w:val="000000"/>
          <w:sz w:val="28"/>
          <w:szCs w:val="28"/>
        </w:rPr>
      </w:pPr>
      <w:r>
        <w:rPr>
          <w:rFonts w:hint="eastAsia" w:ascii="仿宋_GB2312" w:hAnsi="仿宋" w:eastAsia="仿宋_GB2312"/>
          <w:color w:val="000000"/>
          <w:sz w:val="28"/>
          <w:szCs w:val="28"/>
        </w:rPr>
        <w:t>（1）页面设计美观、得体。页面内容清晰明了，文本、图案整齐美观。</w:t>
      </w:r>
    </w:p>
    <w:p w14:paraId="4028E966">
      <w:pPr>
        <w:snapToGrid w:val="0"/>
        <w:spacing w:line="460" w:lineRule="exact"/>
        <w:ind w:firstLine="560" w:firstLineChars="200"/>
        <w:jc w:val="left"/>
        <w:rPr>
          <w:rFonts w:ascii="仿宋_GB2312" w:hAnsi="仿宋" w:eastAsia="仿宋_GB2312"/>
          <w:color w:val="000000"/>
          <w:sz w:val="28"/>
          <w:szCs w:val="28"/>
        </w:rPr>
      </w:pPr>
      <w:r>
        <w:rPr>
          <w:rFonts w:hint="eastAsia" w:ascii="仿宋_GB2312" w:hAnsi="仿宋" w:eastAsia="仿宋_GB2312"/>
          <w:color w:val="000000"/>
          <w:sz w:val="28"/>
          <w:szCs w:val="28"/>
        </w:rPr>
        <w:t>（2）布局合理。结构清晰、栏目布局合理，子页面与母页面方便返回访问，便于浏览查找。</w:t>
      </w:r>
    </w:p>
    <w:p w14:paraId="171E29DE">
      <w:pPr>
        <w:snapToGrid w:val="0"/>
        <w:spacing w:line="460" w:lineRule="exact"/>
        <w:ind w:firstLine="560" w:firstLineChars="200"/>
        <w:jc w:val="left"/>
        <w:rPr>
          <w:rFonts w:ascii="仿宋_GB2312" w:hAnsi="仿宋" w:eastAsia="仿宋_GB2312"/>
          <w:color w:val="000000"/>
          <w:sz w:val="28"/>
          <w:szCs w:val="28"/>
        </w:rPr>
      </w:pPr>
      <w:r>
        <w:rPr>
          <w:rFonts w:hint="eastAsia" w:ascii="仿宋_GB2312" w:hAnsi="仿宋" w:eastAsia="仿宋_GB2312"/>
          <w:color w:val="000000"/>
          <w:sz w:val="28"/>
          <w:szCs w:val="28"/>
        </w:rPr>
        <w:t>（3）没有空链接和错误链接。</w:t>
      </w:r>
    </w:p>
    <w:p w14:paraId="7F5CF3AE">
      <w:pPr>
        <w:snapToGrid w:val="0"/>
        <w:spacing w:line="460" w:lineRule="exact"/>
        <w:ind w:firstLine="560" w:firstLineChars="200"/>
        <w:jc w:val="left"/>
        <w:rPr>
          <w:rFonts w:ascii="仿宋_GB2312" w:hAnsi="楷体" w:eastAsia="仿宋_GB2312"/>
          <w:color w:val="000000"/>
          <w:sz w:val="28"/>
          <w:szCs w:val="28"/>
        </w:rPr>
      </w:pPr>
      <w:r>
        <w:rPr>
          <w:rFonts w:hint="eastAsia" w:ascii="仿宋_GB2312" w:hAnsi="楷体" w:eastAsia="仿宋_GB2312"/>
          <w:color w:val="000000"/>
          <w:sz w:val="28"/>
          <w:szCs w:val="28"/>
        </w:rPr>
        <w:t>3、创意</w:t>
      </w:r>
    </w:p>
    <w:p w14:paraId="08A7278E">
      <w:pPr>
        <w:snapToGrid w:val="0"/>
        <w:spacing w:line="460" w:lineRule="exact"/>
        <w:ind w:firstLine="560" w:firstLineChars="200"/>
        <w:jc w:val="left"/>
        <w:rPr>
          <w:rFonts w:ascii="仿宋_GB2312" w:hAnsi="仿宋" w:eastAsia="仿宋_GB2312"/>
          <w:color w:val="000000"/>
          <w:sz w:val="28"/>
          <w:szCs w:val="28"/>
        </w:rPr>
      </w:pPr>
      <w:r>
        <w:rPr>
          <w:rFonts w:hint="eastAsia" w:ascii="仿宋_GB2312" w:hAnsi="仿宋" w:eastAsia="仿宋_GB2312"/>
          <w:color w:val="000000"/>
          <w:sz w:val="28"/>
          <w:szCs w:val="28"/>
        </w:rPr>
        <w:t>（1）具有较强的个人或小组设计特色。</w:t>
      </w:r>
    </w:p>
    <w:p w14:paraId="005F9671">
      <w:pPr>
        <w:snapToGrid w:val="0"/>
        <w:spacing w:line="460" w:lineRule="exact"/>
        <w:ind w:firstLine="560" w:firstLineChars="200"/>
        <w:jc w:val="left"/>
        <w:rPr>
          <w:rFonts w:ascii="仿宋_GB2312" w:hAnsi="仿宋" w:eastAsia="仿宋_GB2312"/>
          <w:color w:val="000000"/>
          <w:sz w:val="28"/>
          <w:szCs w:val="28"/>
        </w:rPr>
      </w:pPr>
      <w:r>
        <w:rPr>
          <w:rFonts w:hint="eastAsia" w:ascii="仿宋_GB2312" w:hAnsi="仿宋" w:eastAsia="仿宋_GB2312"/>
          <w:color w:val="000000"/>
          <w:sz w:val="28"/>
          <w:szCs w:val="28"/>
        </w:rPr>
        <w:t>（2）内容定位要独到、有特色（如页面中图片或者flash为原创）。</w:t>
      </w:r>
    </w:p>
    <w:p w14:paraId="58CD13A4">
      <w:pPr>
        <w:snapToGrid w:val="0"/>
        <w:spacing w:line="460" w:lineRule="exact"/>
        <w:ind w:firstLine="560" w:firstLineChars="200"/>
        <w:jc w:val="left"/>
        <w:rPr>
          <w:rFonts w:ascii="仿宋_GB2312" w:hAnsi="楷体" w:eastAsia="仿宋_GB2312"/>
          <w:color w:val="000000"/>
          <w:sz w:val="28"/>
          <w:szCs w:val="28"/>
        </w:rPr>
      </w:pPr>
      <w:r>
        <w:rPr>
          <w:rFonts w:hint="eastAsia" w:ascii="仿宋_GB2312" w:hAnsi="楷体" w:eastAsia="仿宋_GB2312"/>
          <w:color w:val="000000"/>
          <w:sz w:val="28"/>
          <w:szCs w:val="28"/>
        </w:rPr>
        <w:t>4、技术</w:t>
      </w:r>
    </w:p>
    <w:p w14:paraId="7BEB438E">
      <w:pPr>
        <w:snapToGrid w:val="0"/>
        <w:spacing w:line="460" w:lineRule="exact"/>
        <w:ind w:firstLine="560" w:firstLineChars="200"/>
        <w:jc w:val="left"/>
        <w:rPr>
          <w:rFonts w:ascii="仿宋_GB2312" w:hAnsi="仿宋" w:eastAsia="仿宋_GB2312"/>
          <w:color w:val="000000"/>
          <w:sz w:val="28"/>
          <w:szCs w:val="28"/>
        </w:rPr>
      </w:pPr>
      <w:r>
        <w:rPr>
          <w:rFonts w:hint="eastAsia" w:ascii="仿宋_GB2312" w:hAnsi="仿宋" w:eastAsia="仿宋_GB2312"/>
          <w:color w:val="000000"/>
          <w:sz w:val="28"/>
          <w:szCs w:val="28"/>
        </w:rPr>
        <w:t>（1）运行速度：文档、图形最好经过优化以加快下载的速度。</w:t>
      </w:r>
    </w:p>
    <w:p w14:paraId="234C41FA">
      <w:pPr>
        <w:snapToGrid w:val="0"/>
        <w:spacing w:line="460" w:lineRule="exact"/>
        <w:ind w:firstLine="560" w:firstLineChars="200"/>
        <w:jc w:val="left"/>
        <w:rPr>
          <w:rFonts w:ascii="仿宋_GB2312" w:hAnsi="仿宋" w:eastAsia="仿宋_GB2312"/>
          <w:color w:val="000000"/>
          <w:sz w:val="28"/>
          <w:szCs w:val="28"/>
        </w:rPr>
      </w:pPr>
      <w:r>
        <w:rPr>
          <w:rFonts w:hint="eastAsia" w:ascii="仿宋_GB2312" w:hAnsi="仿宋" w:eastAsia="仿宋_GB2312"/>
          <w:color w:val="000000"/>
          <w:sz w:val="28"/>
          <w:szCs w:val="28"/>
        </w:rPr>
        <w:t>（2）稳定性：指网页运行要通畅，网页链接不能有错误。</w:t>
      </w:r>
    </w:p>
    <w:p w14:paraId="5DB4D3E0">
      <w:pPr>
        <w:snapToGrid w:val="0"/>
        <w:spacing w:line="460" w:lineRule="exact"/>
        <w:ind w:firstLine="560" w:firstLineChars="200"/>
        <w:jc w:val="left"/>
        <w:rPr>
          <w:rFonts w:ascii="仿宋_GB2312" w:hAnsi="仿宋" w:eastAsia="仿宋_GB2312"/>
          <w:color w:val="000000"/>
          <w:sz w:val="28"/>
          <w:szCs w:val="28"/>
        </w:rPr>
      </w:pPr>
      <w:r>
        <w:rPr>
          <w:rFonts w:hint="eastAsia" w:ascii="仿宋_GB2312" w:hAnsi="仿宋" w:eastAsia="仿宋_GB2312"/>
          <w:color w:val="000000"/>
          <w:sz w:val="28"/>
          <w:szCs w:val="28"/>
        </w:rPr>
        <w:t>（3）技巧：指网页、动画、图片制作的技术含量及水平。</w:t>
      </w:r>
    </w:p>
    <w:p w14:paraId="5C3271E2">
      <w:pPr>
        <w:snapToGrid w:val="0"/>
        <w:spacing w:line="460" w:lineRule="exact"/>
        <w:ind w:firstLine="560" w:firstLineChars="200"/>
        <w:jc w:val="left"/>
        <w:rPr>
          <w:rFonts w:ascii="仿宋_GB2312" w:hAnsi="仿宋" w:eastAsia="仿宋_GB2312"/>
          <w:color w:val="000000"/>
          <w:sz w:val="28"/>
          <w:szCs w:val="28"/>
        </w:rPr>
      </w:pPr>
      <w:r>
        <w:rPr>
          <w:rFonts w:hint="eastAsia" w:ascii="仿宋_GB2312" w:hAnsi="仿宋" w:eastAsia="仿宋_GB2312"/>
          <w:color w:val="000000"/>
          <w:sz w:val="28"/>
          <w:szCs w:val="28"/>
        </w:rPr>
        <w:t>（4）作品是否在各种主流操作系统及浏览器环境下均能正常运行。</w:t>
      </w:r>
    </w:p>
    <w:p w14:paraId="1BCD8F9B">
      <w:pPr>
        <w:snapToGrid w:val="0"/>
        <w:spacing w:line="460" w:lineRule="exact"/>
        <w:ind w:firstLine="560" w:firstLineChars="200"/>
        <w:jc w:val="left"/>
        <w:rPr>
          <w:rFonts w:ascii="仿宋_GB2312" w:hAnsi="仿宋" w:eastAsia="仿宋_GB2312"/>
          <w:color w:val="000000"/>
          <w:sz w:val="28"/>
          <w:szCs w:val="28"/>
        </w:rPr>
      </w:pPr>
      <w:r>
        <w:rPr>
          <w:rFonts w:hint="eastAsia" w:ascii="仿宋_GB2312" w:hAnsi="仿宋" w:eastAsia="仿宋_GB2312"/>
          <w:color w:val="000000"/>
          <w:sz w:val="28"/>
          <w:szCs w:val="28"/>
        </w:rPr>
        <w:t>（5）安全性：作品是否能保证在运行时数据的安全。</w:t>
      </w:r>
    </w:p>
    <w:p w14:paraId="5175B2EA">
      <w:pPr>
        <w:snapToGrid w:val="0"/>
        <w:spacing w:line="460" w:lineRule="exact"/>
        <w:ind w:firstLine="560" w:firstLineChars="200"/>
        <w:jc w:val="left"/>
        <w:rPr>
          <w:rFonts w:ascii="仿宋_GB2312" w:hAnsi="楷体" w:eastAsia="仿宋_GB2312"/>
          <w:color w:val="000000"/>
          <w:sz w:val="28"/>
          <w:szCs w:val="28"/>
        </w:rPr>
      </w:pPr>
      <w:r>
        <w:rPr>
          <w:rFonts w:hint="eastAsia" w:ascii="仿宋_GB2312" w:hAnsi="楷体" w:eastAsia="仿宋_GB2312"/>
          <w:color w:val="000000"/>
          <w:sz w:val="28"/>
          <w:szCs w:val="28"/>
        </w:rPr>
        <w:t>5、团队介绍</w:t>
      </w:r>
    </w:p>
    <w:p w14:paraId="47778C00">
      <w:pPr>
        <w:snapToGrid w:val="0"/>
        <w:spacing w:line="460" w:lineRule="exact"/>
        <w:ind w:firstLine="560" w:firstLineChars="200"/>
        <w:jc w:val="left"/>
        <w:rPr>
          <w:rFonts w:ascii="仿宋_GB2312" w:hAnsi="楷体" w:eastAsia="仿宋_GB2312"/>
          <w:color w:val="000000"/>
          <w:sz w:val="28"/>
          <w:szCs w:val="28"/>
        </w:rPr>
      </w:pPr>
      <w:r>
        <w:rPr>
          <w:rFonts w:hint="eastAsia" w:ascii="仿宋_GB2312" w:hAnsi="楷体" w:eastAsia="仿宋_GB2312"/>
          <w:color w:val="000000"/>
          <w:sz w:val="28"/>
          <w:szCs w:val="28"/>
        </w:rPr>
        <w:t>（1）网页首页要求标明团队名称</w:t>
      </w:r>
    </w:p>
    <w:p w14:paraId="50490198">
      <w:pPr>
        <w:snapToGrid w:val="0"/>
        <w:spacing w:line="460" w:lineRule="exact"/>
        <w:ind w:firstLine="560" w:firstLineChars="200"/>
        <w:jc w:val="left"/>
        <w:rPr>
          <w:rFonts w:ascii="仿宋_GB2312" w:hAnsi="楷体" w:eastAsia="仿宋_GB2312"/>
          <w:color w:val="000000"/>
          <w:sz w:val="28"/>
          <w:szCs w:val="28"/>
        </w:rPr>
      </w:pPr>
      <w:r>
        <w:rPr>
          <w:rFonts w:hint="eastAsia" w:ascii="仿宋_GB2312" w:hAnsi="楷体" w:eastAsia="仿宋_GB2312"/>
          <w:color w:val="000000"/>
          <w:sz w:val="28"/>
          <w:szCs w:val="28"/>
        </w:rPr>
        <w:t>（2）可另作页面介绍团队成员</w:t>
      </w:r>
    </w:p>
    <w:p w14:paraId="530129E9">
      <w:pPr>
        <w:spacing w:line="460" w:lineRule="exact"/>
        <w:ind w:firstLine="562" w:firstLineChars="200"/>
        <w:rPr>
          <w:rFonts w:ascii="仿宋_GB2312" w:hAnsi="黑体" w:eastAsia="仿宋_GB2312"/>
          <w:b/>
          <w:bCs/>
          <w:sz w:val="28"/>
          <w:szCs w:val="28"/>
        </w:rPr>
      </w:pPr>
      <w:r>
        <w:rPr>
          <w:rFonts w:hint="eastAsia" w:ascii="仿宋_GB2312" w:hAnsi="黑体" w:eastAsia="仿宋_GB2312"/>
          <w:b/>
          <w:bCs/>
          <w:sz w:val="28"/>
          <w:szCs w:val="28"/>
        </w:rPr>
        <w:t>三、有关本次比赛的补充说明</w:t>
      </w:r>
    </w:p>
    <w:p w14:paraId="5BC22331">
      <w:pPr>
        <w:snapToGrid w:val="0"/>
        <w:spacing w:line="460" w:lineRule="exact"/>
        <w:ind w:firstLine="560" w:firstLineChars="200"/>
        <w:jc w:val="left"/>
        <w:rPr>
          <w:rFonts w:ascii="仿宋_GB2312" w:hAnsi="微软雅黑" w:eastAsia="仿宋_GB2312"/>
          <w:color w:val="000000"/>
          <w:sz w:val="28"/>
          <w:szCs w:val="28"/>
        </w:rPr>
      </w:pPr>
      <w:r>
        <w:rPr>
          <w:rFonts w:hint="eastAsia" w:ascii="仿宋_GB2312" w:hAnsi="仿宋" w:eastAsia="仿宋_GB2312"/>
          <w:color w:val="000000"/>
          <w:sz w:val="28"/>
          <w:szCs w:val="28"/>
        </w:rPr>
        <w:t>（1）要求至少有5个以上的页面，必须有一个首页。</w:t>
      </w:r>
    </w:p>
    <w:p w14:paraId="72B78914">
      <w:pPr>
        <w:snapToGrid w:val="0"/>
        <w:spacing w:line="460" w:lineRule="exact"/>
        <w:ind w:firstLine="560" w:firstLineChars="200"/>
        <w:jc w:val="left"/>
        <w:rPr>
          <w:rFonts w:ascii="仿宋_GB2312" w:hAnsi="微软雅黑" w:eastAsia="仿宋_GB2312"/>
          <w:color w:val="000000"/>
          <w:sz w:val="28"/>
          <w:szCs w:val="28"/>
        </w:rPr>
      </w:pPr>
      <w:r>
        <w:rPr>
          <w:rFonts w:hint="eastAsia" w:ascii="仿宋_GB2312" w:hAnsi="仿宋" w:eastAsia="仿宋_GB2312"/>
          <w:color w:val="000000"/>
          <w:sz w:val="28"/>
          <w:szCs w:val="28"/>
        </w:rPr>
        <w:t>（2）为保证参赛作品的质量关，确保比赛的公正合理，主办单位将邀请有关单位专家进行评审。</w:t>
      </w:r>
    </w:p>
    <w:p w14:paraId="7A54F64C">
      <w:pPr>
        <w:snapToGrid w:val="0"/>
        <w:spacing w:line="460" w:lineRule="exact"/>
        <w:ind w:firstLine="560" w:firstLineChars="200"/>
        <w:jc w:val="left"/>
        <w:rPr>
          <w:rFonts w:ascii="仿宋_GB2312" w:hAnsi="微软雅黑" w:eastAsia="仿宋_GB2312"/>
          <w:color w:val="000000"/>
          <w:sz w:val="28"/>
          <w:szCs w:val="28"/>
        </w:rPr>
      </w:pPr>
      <w:r>
        <w:rPr>
          <w:rFonts w:hint="eastAsia" w:ascii="仿宋_GB2312" w:hAnsi="仿宋" w:eastAsia="仿宋_GB2312"/>
          <w:color w:val="000000"/>
          <w:sz w:val="28"/>
          <w:szCs w:val="28"/>
        </w:rPr>
        <w:t>（3）</w:t>
      </w:r>
      <w:r>
        <w:rPr>
          <w:rFonts w:hint="eastAsia" w:ascii="仿宋_GB2312" w:hAnsi="仿宋" w:eastAsia="仿宋_GB2312"/>
          <w:color w:val="FF0000"/>
          <w:sz w:val="28"/>
          <w:szCs w:val="28"/>
        </w:rPr>
        <w:t>所有参赛选手必须是参赛作品的合法拥有者，具有自主版权，并负相应的法律责任，严禁抄袭他人作品！严禁使用往年参赛作品！对于舞弊或抄袭他人及使用往年参赛作品者，主办单位将给予通报批评和相关处罚</w:t>
      </w:r>
      <w:r>
        <w:rPr>
          <w:rFonts w:hint="eastAsia" w:ascii="仿宋_GB2312" w:hAnsi="仿宋" w:eastAsia="仿宋_GB2312"/>
          <w:color w:val="000000"/>
          <w:sz w:val="28"/>
          <w:szCs w:val="28"/>
        </w:rPr>
        <w:t>。</w:t>
      </w:r>
    </w:p>
    <w:p w14:paraId="6D1E6E12">
      <w:pPr>
        <w:snapToGrid w:val="0"/>
        <w:spacing w:line="460" w:lineRule="exact"/>
        <w:ind w:firstLine="560" w:firstLineChars="200"/>
        <w:jc w:val="left"/>
        <w:rPr>
          <w:rFonts w:ascii="仿宋_GB2312" w:hAnsi="微软雅黑" w:eastAsia="仿宋_GB2312"/>
          <w:color w:val="000000"/>
          <w:sz w:val="28"/>
          <w:szCs w:val="28"/>
        </w:rPr>
      </w:pPr>
      <w:r>
        <w:rPr>
          <w:rFonts w:hint="eastAsia" w:ascii="仿宋_GB2312" w:hAnsi="仿宋" w:eastAsia="仿宋_GB2312"/>
          <w:color w:val="000000"/>
          <w:sz w:val="28"/>
          <w:szCs w:val="28"/>
        </w:rPr>
        <w:t>（4）主办单位有权在有关网站和新闻媒体的宣传中使用参赛作品,但不占有作品版权。</w:t>
      </w:r>
    </w:p>
    <w:p w14:paraId="65099DAA">
      <w:pPr>
        <w:snapToGrid w:val="0"/>
        <w:spacing w:line="460" w:lineRule="exact"/>
        <w:ind w:firstLine="560" w:firstLineChars="200"/>
        <w:jc w:val="left"/>
        <w:rPr>
          <w:rFonts w:ascii="仿宋_GB2312" w:hAnsi="仿宋" w:eastAsia="仿宋_GB2312"/>
          <w:color w:val="000000"/>
          <w:sz w:val="28"/>
          <w:szCs w:val="28"/>
        </w:rPr>
      </w:pPr>
      <w:r>
        <w:rPr>
          <w:rFonts w:hint="eastAsia" w:ascii="仿宋_GB2312" w:hAnsi="仿宋" w:eastAsia="仿宋_GB2312"/>
          <w:color w:val="000000"/>
          <w:sz w:val="28"/>
          <w:szCs w:val="28"/>
        </w:rPr>
        <w:t>（5）本次比赛中的参赛作品均有可能成为各系部主页的正式主页，各系部及作者本人对此作品享有版权。</w:t>
      </w:r>
    </w:p>
    <w:p w14:paraId="42474A55">
      <w:pPr>
        <w:snapToGrid w:val="0"/>
        <w:spacing w:line="460" w:lineRule="exact"/>
        <w:ind w:firstLine="560" w:firstLineChars="200"/>
        <w:jc w:val="left"/>
        <w:rPr>
          <w:rFonts w:ascii="仿宋_GB2312" w:hAnsi="微软雅黑" w:eastAsia="仿宋_GB2312"/>
          <w:color w:val="000000"/>
          <w:sz w:val="28"/>
          <w:szCs w:val="28"/>
        </w:rPr>
      </w:pPr>
      <w:r>
        <w:rPr>
          <w:rFonts w:hint="eastAsia" w:ascii="仿宋_GB2312" w:hAnsi="仿宋" w:eastAsia="仿宋_GB2312"/>
          <w:color w:val="000000"/>
          <w:sz w:val="28"/>
          <w:szCs w:val="28"/>
        </w:rPr>
        <w:t>（6）请参赛者自行保留原稿，来稿一律不退。</w:t>
      </w:r>
      <w:bookmarkStart w:id="0" w:name="_GoBack"/>
      <w:bookmarkEnd w:id="0"/>
    </w:p>
    <w:p w14:paraId="64CAE38B">
      <w:pPr>
        <w:snapToGrid w:val="0"/>
        <w:spacing w:line="460" w:lineRule="exact"/>
        <w:ind w:firstLine="560" w:firstLineChars="200"/>
        <w:jc w:val="left"/>
        <w:rPr>
          <w:rFonts w:ascii="仿宋_GB2312" w:hAnsi="仿宋" w:eastAsia="仿宋_GB2312"/>
          <w:color w:val="000000"/>
          <w:sz w:val="28"/>
          <w:szCs w:val="28"/>
        </w:rPr>
      </w:pPr>
      <w:r>
        <w:rPr>
          <w:rFonts w:hint="eastAsia" w:ascii="仿宋_GB2312" w:hAnsi="仿宋" w:eastAsia="仿宋_GB2312"/>
          <w:color w:val="000000"/>
          <w:sz w:val="28"/>
          <w:szCs w:val="28"/>
        </w:rPr>
        <w:t>（7）确保能在谷歌Chrome浏览器运行成功。</w:t>
      </w:r>
    </w:p>
    <w:p w14:paraId="6F1DC12E">
      <w:pPr>
        <w:pStyle w:val="8"/>
        <w:spacing w:line="460" w:lineRule="exact"/>
        <w:ind w:firstLine="560"/>
        <w:textAlignment w:val="baseline"/>
        <w:rPr>
          <w:rFonts w:ascii="仿宋_GB2312" w:hAnsi="仿宋" w:eastAsia="仿宋_GB2312" w:cs="宋体"/>
          <w:sz w:val="28"/>
          <w:szCs w:val="28"/>
        </w:rPr>
      </w:pPr>
      <w:r>
        <w:rPr>
          <w:rFonts w:hint="eastAsia" w:ascii="仿宋_GB2312" w:hAnsi="仿宋" w:eastAsia="仿宋_GB2312" w:cs="宋体"/>
          <w:sz w:val="28"/>
          <w:szCs w:val="28"/>
        </w:rPr>
        <w:t>（8）逾期未上交者取消比赛资格。</w:t>
      </w:r>
    </w:p>
    <w:p w14:paraId="776946F3">
      <w:pPr>
        <w:pStyle w:val="8"/>
        <w:spacing w:line="460" w:lineRule="exact"/>
        <w:ind w:firstLine="560"/>
        <w:textAlignment w:val="baseline"/>
        <w:rPr>
          <w:rFonts w:ascii="仿宋_GB2312" w:hAnsi="仿宋" w:eastAsia="仿宋_GB2312" w:cs="宋体"/>
          <w:sz w:val="28"/>
          <w:szCs w:val="28"/>
        </w:rPr>
      </w:pPr>
      <w:r>
        <w:rPr>
          <w:rFonts w:hint="eastAsia" w:ascii="仿宋_GB2312" w:hAnsi="仿宋" w:eastAsia="仿宋_GB2312" w:cs="宋体"/>
          <w:sz w:val="28"/>
          <w:szCs w:val="28"/>
        </w:rPr>
        <w:t>（9）如果遇到特殊原因不能按期举行比赛，比赛将顺期延后，另行通知时间。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Y1NjM1ZjMxMDAwNTEwNzhiMGNiNjY4ZWZiZmRlY2MifQ=="/>
  </w:docVars>
  <w:rsids>
    <w:rsidRoot w:val="2A3C1B5F"/>
    <w:rsid w:val="000A744A"/>
    <w:rsid w:val="000B2898"/>
    <w:rsid w:val="000D3E1F"/>
    <w:rsid w:val="00107458"/>
    <w:rsid w:val="001B6EA7"/>
    <w:rsid w:val="002E61B2"/>
    <w:rsid w:val="00317DE6"/>
    <w:rsid w:val="0042481C"/>
    <w:rsid w:val="004E4884"/>
    <w:rsid w:val="00503688"/>
    <w:rsid w:val="00524F94"/>
    <w:rsid w:val="00561F50"/>
    <w:rsid w:val="005642E2"/>
    <w:rsid w:val="0058185D"/>
    <w:rsid w:val="005E4B72"/>
    <w:rsid w:val="005F37D5"/>
    <w:rsid w:val="006E7111"/>
    <w:rsid w:val="007B13C8"/>
    <w:rsid w:val="00823DFD"/>
    <w:rsid w:val="008602E7"/>
    <w:rsid w:val="00900BBF"/>
    <w:rsid w:val="00911BE7"/>
    <w:rsid w:val="00924E98"/>
    <w:rsid w:val="00955184"/>
    <w:rsid w:val="009C7802"/>
    <w:rsid w:val="00A34F74"/>
    <w:rsid w:val="00A60F43"/>
    <w:rsid w:val="00C5402D"/>
    <w:rsid w:val="00C63270"/>
    <w:rsid w:val="00CA3A4C"/>
    <w:rsid w:val="00CB00FA"/>
    <w:rsid w:val="00D17E34"/>
    <w:rsid w:val="00D27215"/>
    <w:rsid w:val="00D54EDB"/>
    <w:rsid w:val="00DB5389"/>
    <w:rsid w:val="00DD2AEB"/>
    <w:rsid w:val="00E35B8E"/>
    <w:rsid w:val="00EF1E80"/>
    <w:rsid w:val="00F10342"/>
    <w:rsid w:val="00FA4F22"/>
    <w:rsid w:val="0D7C6A10"/>
    <w:rsid w:val="106473E0"/>
    <w:rsid w:val="2A3C1B5F"/>
    <w:rsid w:val="323E1993"/>
    <w:rsid w:val="4F683665"/>
    <w:rsid w:val="530068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  <w:style w:type="paragraph" w:styleId="8">
    <w:name w:val="List Paragraph"/>
    <w:basedOn w:val="1"/>
    <w:qFormat/>
    <w:uiPriority w:val="99"/>
    <w:pPr>
      <w:ind w:firstLine="420" w:firstLineChars="200"/>
    </w:pPr>
  </w:style>
  <w:style w:type="character" w:customStyle="1" w:styleId="9">
    <w:name w:val="NormalCharact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