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3C91F">
      <w:pPr>
        <w:jc w:val="left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附件3</w:t>
      </w:r>
    </w:p>
    <w:p w14:paraId="32A8F6B6">
      <w:pPr>
        <w:jc w:val="center"/>
        <w:rPr>
          <w:rFonts w:hint="default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安徽省“大思政课”实践教学基地（宣城）实践教学课程设计项目结项要求</w:t>
      </w:r>
    </w:p>
    <w:p w14:paraId="6EFAB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结题材料清单：</w:t>
      </w:r>
    </w:p>
    <w:p w14:paraId="56A3A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/>
          <w:color w:val="auto"/>
          <w:sz w:val="28"/>
          <w:szCs w:val="36"/>
          <w:lang w:val="en-US" w:eastAsia="zh-CN"/>
        </w:rPr>
      </w:pPr>
      <w:r>
        <w:rPr>
          <w:rFonts w:hint="eastAsia"/>
          <w:color w:val="auto"/>
          <w:sz w:val="28"/>
          <w:szCs w:val="36"/>
          <w:lang w:val="en-US" w:eastAsia="zh-CN"/>
        </w:rPr>
        <w:t>1.实践教学课程大纲；</w:t>
      </w:r>
    </w:p>
    <w:p w14:paraId="24D09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color w:val="auto"/>
          <w:sz w:val="28"/>
          <w:szCs w:val="36"/>
          <w:lang w:val="en-US" w:eastAsia="zh-CN"/>
        </w:rPr>
      </w:pPr>
      <w:r>
        <w:rPr>
          <w:rFonts w:hint="eastAsia"/>
          <w:color w:val="auto"/>
          <w:sz w:val="28"/>
          <w:szCs w:val="36"/>
          <w:lang w:val="en-US" w:eastAsia="zh-CN"/>
        </w:rPr>
        <w:t>2.实践教学课程设计（使用统一模板，详见下文）；</w:t>
      </w:r>
    </w:p>
    <w:p w14:paraId="5C67E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279" w:leftChars="133" w:firstLine="280" w:firstLineChars="10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color w:val="auto"/>
          <w:sz w:val="28"/>
          <w:szCs w:val="36"/>
          <w:lang w:val="en-US" w:eastAsia="zh-CN"/>
        </w:rPr>
        <w:t>3.课件（突出与思</w:t>
      </w:r>
      <w:r>
        <w:rPr>
          <w:rFonts w:hint="eastAsia"/>
          <w:sz w:val="28"/>
          <w:szCs w:val="36"/>
          <w:lang w:val="en-US" w:eastAsia="zh-CN"/>
        </w:rPr>
        <w:t>政课对应章节内容，要有彰显新时代发展成就的教学内容）；</w:t>
      </w:r>
    </w:p>
    <w:p w14:paraId="6A581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color w:val="auto"/>
          <w:sz w:val="28"/>
          <w:szCs w:val="36"/>
          <w:lang w:val="en-US" w:eastAsia="zh-CN"/>
        </w:rPr>
      </w:pPr>
      <w:r>
        <w:rPr>
          <w:rFonts w:hint="eastAsia"/>
          <w:color w:val="auto"/>
          <w:sz w:val="28"/>
          <w:szCs w:val="36"/>
          <w:lang w:val="en-US" w:eastAsia="zh-CN"/>
        </w:rPr>
        <w:t>4.示范性成果：要到项目对接的基地实践教学点至少开展1次实践教学活动，含实践教学视频（要求画面清晰、时长不超过20分钟、MP4格式）、教学设计、讲稿、现场照片等，提供至少1次集体备课或教学研讨会记录；</w:t>
      </w:r>
    </w:p>
    <w:p w14:paraId="2AF78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color w:val="auto"/>
          <w:sz w:val="28"/>
          <w:szCs w:val="36"/>
          <w:lang w:val="en-US" w:eastAsia="zh-CN"/>
        </w:rPr>
      </w:pPr>
      <w:r>
        <w:rPr>
          <w:rFonts w:hint="eastAsia"/>
          <w:color w:val="auto"/>
          <w:sz w:val="28"/>
          <w:szCs w:val="36"/>
          <w:lang w:val="en-US" w:eastAsia="zh-CN"/>
        </w:rPr>
        <w:t>5.教学效果证明：学生实践感悟与反馈（需附原始记录或问卷分析）、教师教学反思及改进建议等；</w:t>
      </w:r>
    </w:p>
    <w:p w14:paraId="7DE6D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color w:val="auto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36"/>
          <w:lang w:val="en-US" w:eastAsia="zh-CN"/>
        </w:rPr>
        <w:t>6.其他支撑材料：</w:t>
      </w:r>
      <w:r>
        <w:rPr>
          <w:rFonts w:hint="eastAsia"/>
          <w:color w:val="auto"/>
          <w:sz w:val="28"/>
          <w:szCs w:val="36"/>
          <w:lang w:val="en-US" w:eastAsia="zh-CN"/>
        </w:rPr>
        <w:t>合作单位反馈函件、新闻报道截图等；</w:t>
      </w:r>
    </w:p>
    <w:p w14:paraId="528C9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color w:val="auto"/>
          <w:sz w:val="28"/>
          <w:szCs w:val="36"/>
          <w:lang w:val="en-US" w:eastAsia="zh-CN"/>
        </w:rPr>
        <w:t>7.经</w:t>
      </w:r>
      <w:r>
        <w:rPr>
          <w:rFonts w:hint="eastAsia"/>
          <w:sz w:val="28"/>
          <w:szCs w:val="36"/>
          <w:lang w:val="en-US" w:eastAsia="zh-CN"/>
        </w:rPr>
        <w:t>费使用情况：</w:t>
      </w:r>
      <w:r>
        <w:rPr>
          <w:rFonts w:hint="eastAsia"/>
          <w:color w:val="auto"/>
          <w:sz w:val="28"/>
          <w:szCs w:val="36"/>
          <w:lang w:val="en-US" w:eastAsia="zh-CN"/>
        </w:rPr>
        <w:t>各项目经费使用</w:t>
      </w:r>
      <w:r>
        <w:rPr>
          <w:rFonts w:hint="eastAsia"/>
          <w:sz w:val="28"/>
          <w:szCs w:val="36"/>
          <w:lang w:val="en-US" w:eastAsia="zh-CN"/>
        </w:rPr>
        <w:t>需按预算执行，符合相关财务管理规定。</w:t>
      </w:r>
    </w:p>
    <w:p w14:paraId="06E8ADE6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br w:type="page"/>
      </w:r>
    </w:p>
    <w:p w14:paraId="54ADF133">
      <w:pPr>
        <w:snapToGrid w:val="0"/>
        <w:spacing w:line="900" w:lineRule="exact"/>
        <w:jc w:val="center"/>
        <w:rPr>
          <w:rFonts w:hint="eastAsia" w:ascii="方正小标宋_GBK" w:hAnsi="方正小标宋_GBK" w:eastAsia="方正小标宋_GBK" w:cs="宋体"/>
          <w:bCs/>
          <w:w w:val="90"/>
          <w:kern w:val="0"/>
          <w:sz w:val="52"/>
          <w:szCs w:val="36"/>
        </w:rPr>
      </w:pPr>
      <w:r>
        <w:rPr>
          <w:rFonts w:hint="eastAsia" w:ascii="方正小标宋_GBK" w:hAnsi="方正小标宋_GBK" w:eastAsia="方正小标宋_GBK" w:cs="宋体"/>
          <w:bCs/>
          <w:w w:val="90"/>
          <w:kern w:val="0"/>
          <w:sz w:val="52"/>
          <w:szCs w:val="36"/>
        </w:rPr>
        <w:t>202</w:t>
      </w:r>
      <w:r>
        <w:rPr>
          <w:rFonts w:hint="eastAsia" w:ascii="方正小标宋_GBK" w:hAnsi="方正小标宋_GBK" w:eastAsia="方正小标宋_GBK" w:cs="宋体"/>
          <w:bCs/>
          <w:w w:val="90"/>
          <w:kern w:val="0"/>
          <w:sz w:val="52"/>
          <w:szCs w:val="36"/>
          <w:lang w:val="en-US" w:eastAsia="zh-CN"/>
        </w:rPr>
        <w:t>6年度</w:t>
      </w:r>
      <w:r>
        <w:rPr>
          <w:rFonts w:hint="eastAsia" w:ascii="方正小标宋_GBK" w:hAnsi="方正小标宋_GBK" w:eastAsia="方正小标宋_GBK" w:cs="宋体"/>
          <w:bCs/>
          <w:w w:val="90"/>
          <w:kern w:val="0"/>
          <w:sz w:val="52"/>
          <w:szCs w:val="36"/>
        </w:rPr>
        <w:t>安徽省“大思政课”实践教学</w:t>
      </w:r>
    </w:p>
    <w:p w14:paraId="45B06084">
      <w:pPr>
        <w:snapToGrid w:val="0"/>
        <w:spacing w:line="900" w:lineRule="exact"/>
        <w:jc w:val="center"/>
        <w:rPr>
          <w:rFonts w:hint="eastAsia" w:ascii="方正小标宋_GBK" w:hAnsi="方正小标宋_GBK" w:eastAsia="方正小标宋_GBK" w:cs="宋体"/>
          <w:bCs/>
          <w:w w:val="90"/>
          <w:kern w:val="0"/>
          <w:sz w:val="52"/>
          <w:szCs w:val="36"/>
        </w:rPr>
      </w:pPr>
      <w:r>
        <w:rPr>
          <w:rFonts w:hint="eastAsia" w:ascii="方正小标宋_GBK" w:hAnsi="方正小标宋_GBK" w:eastAsia="方正小标宋_GBK" w:cs="宋体"/>
          <w:bCs/>
          <w:w w:val="90"/>
          <w:kern w:val="0"/>
          <w:sz w:val="52"/>
          <w:szCs w:val="36"/>
        </w:rPr>
        <w:t>基地（宣城）</w:t>
      </w:r>
    </w:p>
    <w:p w14:paraId="10DD5F1B">
      <w:pPr>
        <w:snapToGrid w:val="0"/>
        <w:spacing w:line="900" w:lineRule="exact"/>
        <w:jc w:val="both"/>
        <w:rPr>
          <w:rFonts w:hint="eastAsia" w:ascii="方正小标宋_GBK" w:hAnsi="方正小标宋_GBK" w:eastAsia="方正小标宋_GBK" w:cs="宋体"/>
          <w:bCs/>
          <w:w w:val="68"/>
          <w:kern w:val="0"/>
          <w:sz w:val="60"/>
          <w:szCs w:val="44"/>
        </w:rPr>
      </w:pPr>
    </w:p>
    <w:p w14:paraId="7D9752C4">
      <w:pPr>
        <w:spacing w:line="1100" w:lineRule="exact"/>
        <w:jc w:val="center"/>
        <w:rPr>
          <w:rFonts w:hint="eastAsia" w:ascii="方正行楷_GBK" w:hAnsi="方正行楷_GBK" w:eastAsia="方正行楷_GBK" w:cs="宋体"/>
          <w:b/>
          <w:color w:val="auto"/>
          <w:sz w:val="56"/>
          <w:szCs w:val="72"/>
          <w:lang w:eastAsia="zh-CN"/>
        </w:rPr>
      </w:pPr>
      <w:r>
        <w:rPr>
          <w:rFonts w:hint="eastAsia" w:ascii="方正行楷_GBK" w:hAnsi="方正行楷_GBK" w:eastAsia="方正行楷_GBK" w:cs="宋体"/>
          <w:b/>
          <w:color w:val="auto"/>
          <w:sz w:val="56"/>
          <w:szCs w:val="72"/>
          <w:lang w:val="en-US" w:eastAsia="zh-CN"/>
        </w:rPr>
        <w:t>实践</w:t>
      </w:r>
      <w:r>
        <w:rPr>
          <w:rFonts w:hint="eastAsia" w:ascii="方正行楷_GBK" w:hAnsi="方正行楷_GBK" w:eastAsia="方正行楷_GBK" w:cs="宋体"/>
          <w:b/>
          <w:color w:val="auto"/>
          <w:sz w:val="56"/>
          <w:szCs w:val="72"/>
        </w:rPr>
        <w:t>教学</w:t>
      </w:r>
      <w:r>
        <w:rPr>
          <w:rFonts w:hint="eastAsia" w:ascii="方正行楷_GBK" w:hAnsi="方正行楷_GBK" w:eastAsia="方正行楷_GBK" w:cs="宋体"/>
          <w:b/>
          <w:color w:val="auto"/>
          <w:sz w:val="56"/>
          <w:szCs w:val="72"/>
          <w:lang w:val="en-US" w:eastAsia="zh-CN"/>
        </w:rPr>
        <w:t>课程设计</w:t>
      </w:r>
    </w:p>
    <w:p w14:paraId="08AEE39E">
      <w:pPr>
        <w:spacing w:line="760" w:lineRule="exact"/>
        <w:ind w:left="2693" w:leftChars="675" w:hanging="1275" w:hangingChars="529"/>
        <w:rPr>
          <w:rFonts w:hint="eastAsia" w:eastAsia="仿宋_GB2312"/>
          <w:b/>
          <w:bCs/>
          <w:color w:val="auto"/>
          <w:sz w:val="24"/>
        </w:rPr>
      </w:pPr>
    </w:p>
    <w:p w14:paraId="6163FC6F">
      <w:pPr>
        <w:spacing w:line="760" w:lineRule="exact"/>
        <w:ind w:left="2693" w:leftChars="675" w:hanging="1275" w:hangingChars="529"/>
        <w:rPr>
          <w:rFonts w:eastAsia="仿宋_GB2312"/>
          <w:sz w:val="24"/>
          <w:u w:val="single"/>
        </w:rPr>
      </w:pPr>
      <w:r>
        <w:rPr>
          <w:rFonts w:hint="eastAsia" w:eastAsia="仿宋_GB2312"/>
          <w:b/>
          <w:bCs/>
          <w:color w:val="auto"/>
          <w:sz w:val="24"/>
          <w:lang w:val="en-US" w:eastAsia="zh-CN"/>
        </w:rPr>
        <w:t xml:space="preserve">项  目  名 </w:t>
      </w:r>
      <w:r>
        <w:rPr>
          <w:rFonts w:hint="eastAsia" w:eastAsia="仿宋_GB2312"/>
          <w:b/>
          <w:bCs/>
          <w:sz w:val="24"/>
          <w:lang w:val="en-US" w:eastAsia="zh-CN"/>
        </w:rPr>
        <w:t xml:space="preserve"> 称</w:t>
      </w:r>
      <w:r>
        <w:rPr>
          <w:rFonts w:eastAsia="仿宋_GB2312"/>
          <w:b/>
          <w:bCs/>
          <w:sz w:val="24"/>
        </w:rPr>
        <w:t>：</w:t>
      </w:r>
      <w:r>
        <w:rPr>
          <w:rFonts w:hint="eastAsia" w:eastAsia="仿宋_GB2312"/>
          <w:sz w:val="24"/>
          <w:u w:val="single"/>
        </w:rPr>
        <w:t xml:space="preserve">      </w:t>
      </w:r>
      <w:r>
        <w:rPr>
          <w:rFonts w:hint="eastAsia" w:eastAsia="仿宋_GB2312"/>
          <w:sz w:val="24"/>
          <w:u w:val="single"/>
          <w:lang w:val="en-US" w:eastAsia="zh-CN"/>
        </w:rPr>
        <w:t xml:space="preserve">                </w:t>
      </w:r>
      <w:r>
        <w:rPr>
          <w:rFonts w:hint="eastAsia" w:eastAsia="仿宋_GB2312"/>
          <w:sz w:val="24"/>
          <w:u w:val="single"/>
        </w:rPr>
        <w:t xml:space="preserve">      </w:t>
      </w:r>
    </w:p>
    <w:p w14:paraId="230F7B08">
      <w:pPr>
        <w:spacing w:line="760" w:lineRule="exact"/>
        <w:ind w:left="2693" w:leftChars="675" w:hanging="1275" w:hangingChars="529"/>
        <w:rPr>
          <w:rFonts w:hint="eastAsia" w:eastAsia="仿宋_GB2312"/>
          <w:b/>
          <w:bCs/>
          <w:sz w:val="24"/>
          <w:lang w:val="en-US" w:eastAsia="zh-CN"/>
        </w:rPr>
      </w:pPr>
      <w:r>
        <w:rPr>
          <w:rFonts w:hint="eastAsia" w:eastAsia="仿宋_GB2312"/>
          <w:b/>
          <w:bCs/>
          <w:sz w:val="24"/>
          <w:lang w:val="en-US" w:eastAsia="zh-CN"/>
        </w:rPr>
        <w:t>实 践 教 学 点</w:t>
      </w:r>
      <w:r>
        <w:rPr>
          <w:rFonts w:eastAsia="仿宋_GB2312"/>
          <w:b/>
          <w:bCs/>
          <w:sz w:val="24"/>
        </w:rPr>
        <w:t>：</w:t>
      </w:r>
      <w:r>
        <w:rPr>
          <w:rFonts w:hint="eastAsia" w:eastAsia="仿宋_GB2312"/>
          <w:sz w:val="24"/>
          <w:u w:val="single"/>
        </w:rPr>
        <w:t xml:space="preserve">      </w:t>
      </w:r>
      <w:r>
        <w:rPr>
          <w:rFonts w:hint="eastAsia" w:eastAsia="仿宋_GB2312"/>
          <w:sz w:val="24"/>
          <w:u w:val="single"/>
          <w:lang w:val="en-US" w:eastAsia="zh-CN"/>
        </w:rPr>
        <w:t xml:space="preserve">                </w:t>
      </w:r>
      <w:r>
        <w:rPr>
          <w:rFonts w:hint="eastAsia" w:eastAsia="仿宋_GB2312"/>
          <w:sz w:val="24"/>
          <w:u w:val="single"/>
        </w:rPr>
        <w:t xml:space="preserve">      </w:t>
      </w:r>
    </w:p>
    <w:p w14:paraId="146345F2">
      <w:pPr>
        <w:spacing w:line="760" w:lineRule="exact"/>
        <w:ind w:left="2693" w:leftChars="675" w:hanging="1275" w:hangingChars="529"/>
        <w:rPr>
          <w:rFonts w:hint="eastAsia" w:eastAsia="仿宋_GB2312"/>
          <w:sz w:val="24"/>
          <w:u w:val="single"/>
        </w:rPr>
      </w:pPr>
      <w:r>
        <w:rPr>
          <w:rFonts w:hint="eastAsia" w:eastAsia="仿宋_GB2312"/>
          <w:b/>
          <w:bCs/>
          <w:sz w:val="24"/>
          <w:lang w:val="en-US" w:eastAsia="zh-CN"/>
        </w:rPr>
        <w:t>主    持    人</w:t>
      </w:r>
      <w:r>
        <w:rPr>
          <w:rFonts w:eastAsia="仿宋_GB2312"/>
          <w:b/>
          <w:bCs/>
          <w:sz w:val="24"/>
        </w:rPr>
        <w:t>：</w:t>
      </w:r>
      <w:r>
        <w:rPr>
          <w:rFonts w:hint="eastAsia" w:eastAsia="仿宋_GB2312"/>
          <w:sz w:val="24"/>
          <w:u w:val="single"/>
        </w:rPr>
        <w:t xml:space="preserve">      </w:t>
      </w:r>
      <w:r>
        <w:rPr>
          <w:rFonts w:hint="eastAsia" w:eastAsia="仿宋_GB2312"/>
          <w:sz w:val="24"/>
          <w:u w:val="single"/>
          <w:lang w:val="en-US" w:eastAsia="zh-CN"/>
        </w:rPr>
        <w:t xml:space="preserve">    </w:t>
      </w:r>
      <w:r>
        <w:rPr>
          <w:rFonts w:hint="eastAsia" w:eastAsia="仿宋_GB2312"/>
          <w:sz w:val="24"/>
          <w:u w:val="single"/>
        </w:rPr>
        <w:t xml:space="preserve">  </w:t>
      </w:r>
      <w:r>
        <w:rPr>
          <w:rFonts w:hint="eastAsia" w:eastAsia="仿宋_GB2312"/>
          <w:sz w:val="24"/>
          <w:u w:val="single"/>
          <w:lang w:val="en-US" w:eastAsia="zh-CN"/>
        </w:rPr>
        <w:t xml:space="preserve">            </w:t>
      </w:r>
      <w:r>
        <w:rPr>
          <w:rFonts w:hint="eastAsia" w:eastAsia="仿宋_GB2312"/>
          <w:sz w:val="24"/>
          <w:u w:val="single"/>
        </w:rPr>
        <w:t xml:space="preserve">    </w:t>
      </w:r>
    </w:p>
    <w:p w14:paraId="7F222DF0">
      <w:pPr>
        <w:spacing w:line="760" w:lineRule="exact"/>
        <w:ind w:left="2693" w:leftChars="675" w:hanging="1275" w:hangingChars="529"/>
        <w:rPr>
          <w:rFonts w:hint="eastAsia" w:eastAsia="仿宋_GB2312"/>
          <w:sz w:val="24"/>
          <w:u w:val="single"/>
        </w:rPr>
      </w:pPr>
      <w:r>
        <w:rPr>
          <w:rFonts w:hint="eastAsia" w:eastAsia="仿宋_GB2312"/>
          <w:b/>
          <w:bCs/>
          <w:sz w:val="24"/>
          <w:lang w:val="en-US" w:eastAsia="zh-CN"/>
        </w:rPr>
        <w:t>所  属  单  位</w:t>
      </w:r>
      <w:r>
        <w:rPr>
          <w:rFonts w:eastAsia="仿宋_GB2312"/>
          <w:b/>
          <w:bCs/>
          <w:sz w:val="24"/>
        </w:rPr>
        <w:t>：</w:t>
      </w:r>
      <w:r>
        <w:rPr>
          <w:rFonts w:hint="eastAsia" w:eastAsia="仿宋_GB2312"/>
          <w:sz w:val="24"/>
          <w:u w:val="single"/>
        </w:rPr>
        <w:t xml:space="preserve">      </w:t>
      </w:r>
      <w:r>
        <w:rPr>
          <w:rFonts w:hint="eastAsia" w:eastAsia="仿宋_GB2312"/>
          <w:sz w:val="24"/>
          <w:u w:val="single"/>
          <w:lang w:val="en-US" w:eastAsia="zh-CN"/>
        </w:rPr>
        <w:t xml:space="preserve">    </w:t>
      </w:r>
      <w:r>
        <w:rPr>
          <w:rFonts w:hint="eastAsia" w:eastAsia="仿宋_GB2312"/>
          <w:sz w:val="24"/>
          <w:u w:val="single"/>
        </w:rPr>
        <w:t xml:space="preserve">  </w:t>
      </w:r>
      <w:r>
        <w:rPr>
          <w:rFonts w:hint="eastAsia" w:eastAsia="仿宋_GB2312"/>
          <w:sz w:val="24"/>
          <w:u w:val="single"/>
          <w:lang w:val="en-US" w:eastAsia="zh-CN"/>
        </w:rPr>
        <w:t xml:space="preserve">            </w:t>
      </w:r>
      <w:r>
        <w:rPr>
          <w:rFonts w:hint="eastAsia" w:eastAsia="仿宋_GB2312"/>
          <w:sz w:val="24"/>
          <w:u w:val="single"/>
        </w:rPr>
        <w:t xml:space="preserve">    </w:t>
      </w:r>
    </w:p>
    <w:p w14:paraId="64C25EA5">
      <w:pPr>
        <w:spacing w:line="900" w:lineRule="exact"/>
        <w:jc w:val="center"/>
        <w:rPr>
          <w:rFonts w:hint="eastAsia" w:eastAsia="仿宋_GB2312"/>
          <w:sz w:val="28"/>
          <w:szCs w:val="32"/>
        </w:rPr>
      </w:pPr>
    </w:p>
    <w:p w14:paraId="4311B6F0">
      <w:pPr>
        <w:spacing w:line="900" w:lineRule="exact"/>
        <w:jc w:val="center"/>
        <w:rPr>
          <w:rFonts w:eastAsia="仿宋_GB2312"/>
          <w:sz w:val="28"/>
          <w:szCs w:val="32"/>
        </w:rPr>
      </w:pPr>
      <w:r>
        <w:rPr>
          <w:rFonts w:hint="eastAsia" w:eastAsia="仿宋_GB2312"/>
          <w:sz w:val="28"/>
          <w:szCs w:val="32"/>
        </w:rPr>
        <w:t>安徽省“大思政课”实践教学基地（宣城）</w:t>
      </w:r>
      <w:r>
        <w:rPr>
          <w:rFonts w:hint="eastAsia" w:eastAsia="仿宋_GB2312"/>
          <w:sz w:val="28"/>
          <w:szCs w:val="32"/>
          <w:lang w:val="en-US" w:eastAsia="zh-CN"/>
        </w:rPr>
        <w:t xml:space="preserve">建设领导小组办公室 </w:t>
      </w:r>
      <w:r>
        <w:rPr>
          <w:rFonts w:hint="eastAsia" w:eastAsia="仿宋_GB2312"/>
          <w:sz w:val="28"/>
          <w:szCs w:val="32"/>
        </w:rPr>
        <w:t>制</w:t>
      </w:r>
    </w:p>
    <w:p w14:paraId="7E8F275E">
      <w:pPr>
        <w:spacing w:line="900" w:lineRule="exact"/>
        <w:jc w:val="center"/>
        <w:rPr>
          <w:rFonts w:eastAsia="仿宋_GB2312"/>
          <w:sz w:val="28"/>
          <w:szCs w:val="32"/>
        </w:rPr>
      </w:pPr>
      <w:r>
        <w:rPr>
          <w:rFonts w:hint="eastAsia" w:eastAsia="仿宋_GB2312"/>
          <w:sz w:val="28"/>
          <w:szCs w:val="32"/>
        </w:rPr>
        <w:t>二〇二</w:t>
      </w:r>
      <w:r>
        <w:rPr>
          <w:rFonts w:hint="eastAsia" w:eastAsia="仿宋_GB2312"/>
          <w:sz w:val="28"/>
          <w:szCs w:val="32"/>
          <w:lang w:val="en-US" w:eastAsia="zh-CN"/>
        </w:rPr>
        <w:t>六</w:t>
      </w:r>
      <w:r>
        <w:rPr>
          <w:rFonts w:hint="eastAsia" w:eastAsia="仿宋_GB2312"/>
          <w:sz w:val="28"/>
          <w:szCs w:val="32"/>
        </w:rPr>
        <w:t>年</w:t>
      </w:r>
      <w:r>
        <w:rPr>
          <w:rFonts w:hint="eastAsia" w:eastAsia="仿宋_GB2312"/>
          <w:sz w:val="28"/>
          <w:szCs w:val="32"/>
          <w:lang w:eastAsia="zh-CN"/>
        </w:rPr>
        <w:t>七</w:t>
      </w:r>
      <w:r>
        <w:rPr>
          <w:rFonts w:hint="eastAsia" w:eastAsia="仿宋_GB2312"/>
          <w:sz w:val="28"/>
          <w:szCs w:val="32"/>
        </w:rPr>
        <w:t>月</w:t>
      </w:r>
    </w:p>
    <w:p w14:paraId="5AAFCAE4"/>
    <w:p w14:paraId="0FD3C004">
      <w:pPr>
        <w:pStyle w:val="2"/>
        <w:ind w:left="0" w:leftChars="0" w:firstLine="0" w:firstLineChars="0"/>
        <w:rPr>
          <w:rFonts w:hint="eastAsia" w:ascii="方正仿宋_GBK"/>
        </w:rPr>
      </w:pPr>
    </w:p>
    <w:p w14:paraId="657CD251">
      <w:pPr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br w:type="page"/>
      </w:r>
    </w:p>
    <w:p w14:paraId="129104FE">
      <w:pPr>
        <w:jc w:val="left"/>
        <w:rPr>
          <w:rFonts w:hint="eastAsia"/>
          <w:color w:val="auto"/>
          <w:sz w:val="24"/>
          <w:szCs w:val="24"/>
          <w:lang w:val="en-US" w:eastAsia="zh-CN"/>
        </w:rPr>
      </w:pPr>
    </w:p>
    <w:p w14:paraId="6F566188">
      <w:pPr>
        <w:spacing w:after="156" w:afterLines="50"/>
        <w:jc w:val="center"/>
        <w:rPr>
          <w:rFonts w:ascii="宋体" w:hAnsi="宋体" w:eastAsia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/>
          <w:b/>
          <w:bCs/>
          <w:color w:val="auto"/>
          <w:sz w:val="24"/>
          <w:szCs w:val="24"/>
        </w:rPr>
        <w:t>（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  <w:lang w:eastAsia="zh-CN"/>
        </w:rPr>
        <w:t>一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</w:rPr>
        <w:t>）教学分析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458"/>
      </w:tblGrid>
      <w:tr w14:paraId="2CC35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7" w:hRule="atLeast"/>
          <w:jc w:val="center"/>
        </w:trPr>
        <w:tc>
          <w:tcPr>
            <w:tcW w:w="1838" w:type="dxa"/>
            <w:vAlign w:val="center"/>
          </w:tcPr>
          <w:p w14:paraId="482AA115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</w:rPr>
              <w:t>学情分析</w:t>
            </w:r>
          </w:p>
        </w:tc>
        <w:tc>
          <w:tcPr>
            <w:tcW w:w="6458" w:type="dxa"/>
          </w:tcPr>
          <w:p w14:paraId="0FDAC6D3">
            <w:pPr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311BD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2" w:hRule="atLeast"/>
          <w:jc w:val="center"/>
        </w:trPr>
        <w:tc>
          <w:tcPr>
            <w:tcW w:w="1838" w:type="dxa"/>
            <w:vAlign w:val="center"/>
          </w:tcPr>
          <w:p w14:paraId="4A0A13F7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  <w:t>教学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</w:rPr>
              <w:t>目标</w:t>
            </w:r>
          </w:p>
        </w:tc>
        <w:tc>
          <w:tcPr>
            <w:tcW w:w="6458" w:type="dxa"/>
          </w:tcPr>
          <w:p w14:paraId="1D10694D">
            <w:pPr>
              <w:pStyle w:val="4"/>
              <w:shd w:val="clear" w:color="auto" w:fill="FFFFFF"/>
              <w:spacing w:before="0" w:beforeAutospacing="0" w:after="0" w:afterAutospacing="0"/>
              <w:rPr>
                <w:rFonts w:ascii="仿宋" w:hAnsi="仿宋" w:eastAsia="仿宋" w:cstheme="minorBidi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theme="minorBidi"/>
                <w:color w:val="auto"/>
                <w:kern w:val="2"/>
                <w:sz w:val="24"/>
                <w:szCs w:val="24"/>
              </w:rPr>
              <w:t>知识目标：</w:t>
            </w:r>
          </w:p>
          <w:p w14:paraId="39222AD4">
            <w:pPr>
              <w:pStyle w:val="4"/>
              <w:shd w:val="clear" w:color="auto" w:fill="FFFFFF"/>
              <w:spacing w:before="0" w:beforeAutospacing="0" w:after="0" w:afterAutospacing="0"/>
              <w:rPr>
                <w:rFonts w:ascii="仿宋" w:hAnsi="仿宋" w:eastAsia="仿宋" w:cstheme="minorBidi"/>
                <w:color w:val="auto"/>
                <w:kern w:val="2"/>
                <w:sz w:val="24"/>
                <w:szCs w:val="24"/>
              </w:rPr>
            </w:pPr>
          </w:p>
          <w:p w14:paraId="788C8716">
            <w:pPr>
              <w:pStyle w:val="4"/>
              <w:shd w:val="clear" w:color="auto" w:fill="FFFFFF"/>
              <w:spacing w:before="0" w:beforeAutospacing="0" w:after="0" w:afterAutospacing="0"/>
              <w:rPr>
                <w:rFonts w:ascii="仿宋" w:hAnsi="仿宋" w:eastAsia="仿宋" w:cstheme="minorBidi"/>
                <w:color w:val="auto"/>
                <w:kern w:val="2"/>
                <w:sz w:val="24"/>
                <w:szCs w:val="24"/>
              </w:rPr>
            </w:pPr>
          </w:p>
          <w:p w14:paraId="669A597A">
            <w:pPr>
              <w:pStyle w:val="4"/>
              <w:shd w:val="clear" w:color="auto" w:fill="FFFFFF"/>
              <w:spacing w:before="0" w:beforeAutospacing="0" w:after="0" w:afterAutospacing="0"/>
              <w:rPr>
                <w:rFonts w:ascii="仿宋" w:hAnsi="仿宋" w:eastAsia="仿宋" w:cstheme="minorBidi"/>
                <w:color w:val="auto"/>
                <w:kern w:val="2"/>
                <w:sz w:val="24"/>
                <w:szCs w:val="24"/>
              </w:rPr>
            </w:pPr>
          </w:p>
          <w:p w14:paraId="283E91CA">
            <w:pPr>
              <w:pStyle w:val="4"/>
              <w:shd w:val="clear" w:color="auto" w:fill="FFFFFF"/>
              <w:spacing w:before="0" w:beforeAutospacing="0" w:after="0" w:afterAutospacing="0"/>
              <w:rPr>
                <w:rFonts w:ascii="仿宋" w:hAnsi="仿宋" w:eastAsia="仿宋" w:cstheme="minorBidi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theme="minorBidi"/>
                <w:color w:val="auto"/>
                <w:kern w:val="2"/>
                <w:sz w:val="24"/>
                <w:szCs w:val="24"/>
                <w:lang w:eastAsia="zh-CN"/>
              </w:rPr>
              <w:t>情感</w:t>
            </w:r>
            <w:r>
              <w:rPr>
                <w:rFonts w:hint="eastAsia" w:ascii="仿宋" w:hAnsi="仿宋" w:eastAsia="仿宋" w:cstheme="minorBidi"/>
                <w:color w:val="auto"/>
                <w:kern w:val="2"/>
                <w:sz w:val="24"/>
                <w:szCs w:val="24"/>
              </w:rPr>
              <w:t>目标：</w:t>
            </w:r>
          </w:p>
          <w:p w14:paraId="76AAA134">
            <w:pPr>
              <w:pStyle w:val="4"/>
              <w:shd w:val="clear" w:color="auto" w:fill="FFFFFF"/>
              <w:spacing w:before="0" w:beforeAutospacing="0" w:after="0" w:afterAutospacing="0"/>
              <w:rPr>
                <w:rFonts w:ascii="仿宋" w:hAnsi="仿宋" w:eastAsia="仿宋" w:cstheme="minorBidi"/>
                <w:color w:val="auto"/>
                <w:kern w:val="2"/>
                <w:sz w:val="24"/>
                <w:szCs w:val="24"/>
              </w:rPr>
            </w:pPr>
          </w:p>
          <w:p w14:paraId="6B545780">
            <w:pPr>
              <w:pStyle w:val="4"/>
              <w:shd w:val="clear" w:color="auto" w:fill="FFFFFF"/>
              <w:spacing w:before="0" w:beforeAutospacing="0" w:after="0" w:afterAutospacing="0"/>
              <w:rPr>
                <w:rFonts w:ascii="仿宋" w:hAnsi="仿宋" w:eastAsia="仿宋" w:cstheme="minorBidi"/>
                <w:color w:val="auto"/>
                <w:kern w:val="2"/>
                <w:sz w:val="24"/>
                <w:szCs w:val="24"/>
              </w:rPr>
            </w:pPr>
          </w:p>
          <w:p w14:paraId="131943D7">
            <w:pPr>
              <w:pStyle w:val="4"/>
              <w:shd w:val="clear" w:color="auto" w:fill="FFFFFF"/>
              <w:spacing w:before="0" w:beforeAutospacing="0" w:after="0" w:afterAutospacing="0"/>
              <w:rPr>
                <w:rFonts w:ascii="仿宋" w:hAnsi="仿宋" w:eastAsia="仿宋" w:cstheme="minorBidi"/>
                <w:color w:val="auto"/>
                <w:kern w:val="2"/>
                <w:sz w:val="24"/>
                <w:szCs w:val="24"/>
              </w:rPr>
            </w:pPr>
          </w:p>
          <w:p w14:paraId="5BB479E0">
            <w:pPr>
              <w:pStyle w:val="4"/>
              <w:shd w:val="clear" w:color="auto" w:fill="FFFFFF"/>
              <w:spacing w:before="0" w:beforeAutospacing="0" w:after="0" w:afterAutospacing="0"/>
              <w:rPr>
                <w:rFonts w:ascii="仿宋" w:hAnsi="仿宋" w:eastAsia="仿宋" w:cstheme="minorBidi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theme="minorBidi"/>
                <w:color w:val="auto"/>
                <w:kern w:val="2"/>
                <w:sz w:val="24"/>
                <w:szCs w:val="24"/>
                <w:lang w:eastAsia="zh-CN"/>
              </w:rPr>
              <w:t>能力</w:t>
            </w:r>
            <w:r>
              <w:rPr>
                <w:rFonts w:hint="eastAsia" w:ascii="仿宋" w:hAnsi="仿宋" w:eastAsia="仿宋" w:cstheme="minorBidi"/>
                <w:color w:val="auto"/>
                <w:kern w:val="2"/>
                <w:sz w:val="24"/>
                <w:szCs w:val="24"/>
              </w:rPr>
              <w:t>目标：</w:t>
            </w:r>
          </w:p>
          <w:p w14:paraId="36631DAE">
            <w:pPr>
              <w:pStyle w:val="4"/>
              <w:shd w:val="clear" w:color="auto" w:fill="FFFFFF"/>
              <w:spacing w:before="0" w:beforeAutospacing="0" w:after="0" w:afterAutospacing="0"/>
              <w:rPr>
                <w:rFonts w:ascii="仿宋" w:hAnsi="仿宋" w:eastAsia="仿宋" w:cstheme="minorBidi"/>
                <w:color w:val="auto"/>
                <w:kern w:val="2"/>
                <w:sz w:val="24"/>
                <w:szCs w:val="24"/>
              </w:rPr>
            </w:pPr>
          </w:p>
          <w:p w14:paraId="57747D7B">
            <w:pPr>
              <w:pStyle w:val="4"/>
              <w:shd w:val="clear" w:color="auto" w:fill="FFFFFF"/>
              <w:spacing w:before="0" w:beforeAutospacing="0" w:after="0" w:afterAutospacing="0"/>
              <w:rPr>
                <w:rFonts w:ascii="仿宋" w:hAnsi="仿宋" w:eastAsia="仿宋" w:cstheme="minorBidi"/>
                <w:color w:val="auto"/>
                <w:kern w:val="2"/>
                <w:sz w:val="24"/>
                <w:szCs w:val="24"/>
              </w:rPr>
            </w:pPr>
          </w:p>
          <w:p w14:paraId="0D43C626">
            <w:pPr>
              <w:pStyle w:val="4"/>
              <w:shd w:val="clear" w:color="auto" w:fill="FFFFFF"/>
              <w:spacing w:before="0" w:beforeAutospacing="0" w:after="0" w:afterAutospacing="0"/>
              <w:rPr>
                <w:rFonts w:ascii="仿宋" w:hAnsi="仿宋" w:eastAsia="仿宋" w:cstheme="minorBidi"/>
                <w:color w:val="auto"/>
                <w:kern w:val="2"/>
                <w:sz w:val="24"/>
                <w:szCs w:val="24"/>
              </w:rPr>
            </w:pPr>
          </w:p>
          <w:p w14:paraId="33974F3C">
            <w:pPr>
              <w:pStyle w:val="4"/>
              <w:shd w:val="clear" w:color="auto" w:fill="FFFFFF"/>
              <w:spacing w:before="0" w:beforeAutospacing="0" w:after="0" w:afterAutospacing="0"/>
              <w:rPr>
                <w:rFonts w:ascii="仿宋" w:hAnsi="仿宋" w:eastAsia="仿宋" w:cstheme="minorBidi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theme="minorBidi"/>
                <w:color w:val="auto"/>
                <w:kern w:val="2"/>
                <w:sz w:val="24"/>
                <w:szCs w:val="24"/>
                <w:lang w:eastAsia="zh-CN"/>
              </w:rPr>
              <w:t>价值</w:t>
            </w:r>
            <w:r>
              <w:rPr>
                <w:rFonts w:hint="eastAsia" w:ascii="仿宋" w:hAnsi="仿宋" w:eastAsia="仿宋" w:cstheme="minorBidi"/>
                <w:color w:val="auto"/>
                <w:kern w:val="2"/>
                <w:sz w:val="24"/>
                <w:szCs w:val="24"/>
              </w:rPr>
              <w:t>目标：</w:t>
            </w:r>
          </w:p>
          <w:p w14:paraId="6B919AB3">
            <w:pPr>
              <w:pStyle w:val="4"/>
              <w:shd w:val="clear" w:color="auto" w:fill="FFFFFF"/>
              <w:spacing w:before="0" w:beforeAutospacing="0" w:after="0" w:afterAutospacing="0"/>
              <w:rPr>
                <w:rFonts w:ascii="仿宋" w:hAnsi="仿宋" w:eastAsia="仿宋" w:cstheme="minorBidi"/>
                <w:color w:val="auto"/>
                <w:kern w:val="2"/>
                <w:sz w:val="24"/>
                <w:szCs w:val="24"/>
              </w:rPr>
            </w:pPr>
          </w:p>
          <w:p w14:paraId="51944A49">
            <w:pPr>
              <w:pStyle w:val="4"/>
              <w:shd w:val="clear" w:color="auto" w:fill="FFFFFF"/>
              <w:spacing w:before="0" w:beforeAutospacing="0" w:after="0" w:afterAutospacing="0"/>
              <w:rPr>
                <w:rFonts w:ascii="仿宋" w:hAnsi="仿宋" w:eastAsia="仿宋" w:cstheme="minorBidi"/>
                <w:color w:val="auto"/>
                <w:kern w:val="2"/>
                <w:sz w:val="24"/>
                <w:szCs w:val="24"/>
              </w:rPr>
            </w:pPr>
          </w:p>
          <w:p w14:paraId="26F87A43">
            <w:pPr>
              <w:pStyle w:val="4"/>
              <w:shd w:val="clear" w:color="auto" w:fill="FFFFFF"/>
              <w:spacing w:before="0" w:beforeAutospacing="0" w:after="0" w:afterAutospacing="0"/>
              <w:rPr>
                <w:rFonts w:ascii="仿宋" w:hAnsi="仿宋" w:eastAsia="仿宋" w:cstheme="minorBidi"/>
                <w:color w:val="auto"/>
                <w:kern w:val="2"/>
                <w:sz w:val="24"/>
                <w:szCs w:val="24"/>
              </w:rPr>
            </w:pPr>
          </w:p>
        </w:tc>
      </w:tr>
      <w:tr w14:paraId="6C8EC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2" w:hRule="atLeast"/>
          <w:jc w:val="center"/>
        </w:trPr>
        <w:tc>
          <w:tcPr>
            <w:tcW w:w="1838" w:type="dxa"/>
            <w:vAlign w:val="center"/>
          </w:tcPr>
          <w:p w14:paraId="57B614B9"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  <w:t>教学重点</w:t>
            </w:r>
          </w:p>
        </w:tc>
        <w:tc>
          <w:tcPr>
            <w:tcW w:w="6458" w:type="dxa"/>
          </w:tcPr>
          <w:p w14:paraId="1F52BCF4">
            <w:pPr>
              <w:pStyle w:val="4"/>
              <w:shd w:val="clear" w:color="auto" w:fill="FFFFFF"/>
              <w:spacing w:before="0" w:beforeAutospacing="0" w:after="0" w:afterAutospacing="0"/>
              <w:rPr>
                <w:rFonts w:ascii="仿宋" w:hAnsi="仿宋" w:eastAsia="仿宋" w:cstheme="minorBidi"/>
                <w:color w:val="auto"/>
                <w:kern w:val="2"/>
                <w:sz w:val="24"/>
                <w:szCs w:val="24"/>
              </w:rPr>
            </w:pPr>
          </w:p>
        </w:tc>
      </w:tr>
      <w:tr w14:paraId="30D42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2" w:hRule="atLeast"/>
          <w:jc w:val="center"/>
        </w:trPr>
        <w:tc>
          <w:tcPr>
            <w:tcW w:w="1838" w:type="dxa"/>
            <w:vAlign w:val="center"/>
          </w:tcPr>
          <w:p w14:paraId="0FBDCD89"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  <w:t>教学难点</w:t>
            </w:r>
          </w:p>
        </w:tc>
        <w:tc>
          <w:tcPr>
            <w:tcW w:w="6458" w:type="dxa"/>
          </w:tcPr>
          <w:p w14:paraId="0CBE67EF">
            <w:pPr>
              <w:pStyle w:val="4"/>
              <w:shd w:val="clear" w:color="auto" w:fill="FFFFFF"/>
              <w:spacing w:before="0" w:beforeAutospacing="0" w:after="0" w:afterAutospacing="0"/>
              <w:rPr>
                <w:rFonts w:ascii="仿宋" w:hAnsi="仿宋" w:eastAsia="仿宋" w:cstheme="minorBidi"/>
                <w:color w:val="auto"/>
                <w:kern w:val="2"/>
                <w:sz w:val="24"/>
                <w:szCs w:val="24"/>
              </w:rPr>
            </w:pPr>
          </w:p>
        </w:tc>
      </w:tr>
      <w:tr w14:paraId="508E0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2" w:hRule="atLeast"/>
          <w:jc w:val="center"/>
        </w:trPr>
        <w:tc>
          <w:tcPr>
            <w:tcW w:w="1838" w:type="dxa"/>
            <w:vAlign w:val="center"/>
          </w:tcPr>
          <w:p w14:paraId="018801FC"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  <w:t>对应思政课具体章节</w:t>
            </w:r>
          </w:p>
        </w:tc>
        <w:tc>
          <w:tcPr>
            <w:tcW w:w="6458" w:type="dxa"/>
          </w:tcPr>
          <w:p w14:paraId="607561EE">
            <w:pPr>
              <w:pStyle w:val="4"/>
              <w:shd w:val="clear" w:color="auto" w:fill="FFFFFF"/>
              <w:spacing w:before="0" w:beforeAutospacing="0" w:after="0" w:afterAutospacing="0"/>
              <w:rPr>
                <w:rFonts w:hint="eastAsia" w:ascii="仿宋" w:hAnsi="仿宋" w:eastAsia="仿宋" w:cstheme="minorBidi"/>
                <w:color w:val="auto"/>
                <w:kern w:val="2"/>
                <w:sz w:val="21"/>
                <w:szCs w:val="21"/>
              </w:rPr>
            </w:pPr>
          </w:p>
        </w:tc>
      </w:tr>
      <w:tr w14:paraId="76EF3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2" w:hRule="atLeast"/>
          <w:jc w:val="center"/>
        </w:trPr>
        <w:tc>
          <w:tcPr>
            <w:tcW w:w="1838" w:type="dxa"/>
            <w:vAlign w:val="center"/>
          </w:tcPr>
          <w:p w14:paraId="26507B94"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  <w:t>教学场景</w:t>
            </w:r>
          </w:p>
        </w:tc>
        <w:tc>
          <w:tcPr>
            <w:tcW w:w="6458" w:type="dxa"/>
          </w:tcPr>
          <w:p w14:paraId="461416D6">
            <w:pPr>
              <w:pStyle w:val="4"/>
              <w:shd w:val="clear" w:color="auto" w:fill="FFFFFF"/>
              <w:spacing w:before="0" w:beforeAutospacing="0" w:after="0" w:afterAutospacing="0"/>
              <w:rPr>
                <w:rFonts w:hint="eastAsia" w:ascii="仿宋" w:hAnsi="仿宋" w:eastAsia="仿宋" w:cstheme="minorBidi"/>
                <w:color w:val="auto"/>
                <w:kern w:val="2"/>
                <w:sz w:val="21"/>
                <w:szCs w:val="21"/>
              </w:rPr>
            </w:pPr>
          </w:p>
        </w:tc>
      </w:tr>
      <w:tr w14:paraId="1A4F7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2" w:hRule="atLeast"/>
          <w:jc w:val="center"/>
        </w:trPr>
        <w:tc>
          <w:tcPr>
            <w:tcW w:w="1838" w:type="dxa"/>
            <w:vAlign w:val="center"/>
          </w:tcPr>
          <w:p w14:paraId="17CDB6C3"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  <w:t>教学内容</w:t>
            </w:r>
          </w:p>
        </w:tc>
        <w:tc>
          <w:tcPr>
            <w:tcW w:w="6458" w:type="dxa"/>
          </w:tcPr>
          <w:p w14:paraId="1E2E294B">
            <w:pPr>
              <w:pStyle w:val="4"/>
              <w:shd w:val="clear" w:color="auto" w:fill="FFFFFF"/>
              <w:spacing w:before="0" w:beforeAutospacing="0" w:after="0" w:afterAutospacing="0"/>
              <w:rPr>
                <w:rFonts w:ascii="仿宋" w:hAnsi="仿宋" w:eastAsia="仿宋" w:cstheme="minorBidi"/>
                <w:color w:val="auto"/>
                <w:kern w:val="2"/>
                <w:sz w:val="24"/>
                <w:szCs w:val="24"/>
              </w:rPr>
            </w:pPr>
          </w:p>
        </w:tc>
      </w:tr>
      <w:tr w14:paraId="0870E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2" w:hRule="atLeast"/>
          <w:jc w:val="center"/>
        </w:trPr>
        <w:tc>
          <w:tcPr>
            <w:tcW w:w="1838" w:type="dxa"/>
            <w:vAlign w:val="center"/>
          </w:tcPr>
          <w:p w14:paraId="6EA30ED6"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  <w:t>主要教学资源</w:t>
            </w:r>
          </w:p>
        </w:tc>
        <w:tc>
          <w:tcPr>
            <w:tcW w:w="6458" w:type="dxa"/>
          </w:tcPr>
          <w:p w14:paraId="77ACB06C">
            <w:pPr>
              <w:pStyle w:val="4"/>
              <w:shd w:val="clear" w:color="auto" w:fill="FFFFFF"/>
              <w:spacing w:before="0" w:beforeAutospacing="0" w:after="0" w:afterAutospacing="0"/>
              <w:rPr>
                <w:rFonts w:hint="eastAsia" w:ascii="仿宋" w:hAnsi="仿宋" w:eastAsia="仿宋" w:cstheme="minorBidi"/>
                <w:color w:val="auto"/>
                <w:kern w:val="2"/>
                <w:sz w:val="21"/>
                <w:szCs w:val="21"/>
              </w:rPr>
            </w:pPr>
          </w:p>
        </w:tc>
      </w:tr>
      <w:tr w14:paraId="7035F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2" w:hRule="atLeast"/>
          <w:jc w:val="center"/>
        </w:trPr>
        <w:tc>
          <w:tcPr>
            <w:tcW w:w="1838" w:type="dxa"/>
            <w:vAlign w:val="center"/>
          </w:tcPr>
          <w:p w14:paraId="3F440E84"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  <w:t>主要教学方法</w:t>
            </w:r>
          </w:p>
        </w:tc>
        <w:tc>
          <w:tcPr>
            <w:tcW w:w="6458" w:type="dxa"/>
          </w:tcPr>
          <w:p w14:paraId="412E0229">
            <w:pPr>
              <w:pStyle w:val="4"/>
              <w:shd w:val="clear" w:color="auto" w:fill="FFFFFF"/>
              <w:spacing w:before="0" w:beforeAutospacing="0" w:after="0" w:afterAutospacing="0"/>
              <w:rPr>
                <w:rFonts w:hint="eastAsia" w:ascii="仿宋" w:hAnsi="仿宋" w:eastAsia="仿宋" w:cstheme="minorBidi"/>
                <w:color w:val="auto"/>
                <w:kern w:val="2"/>
                <w:sz w:val="21"/>
                <w:szCs w:val="21"/>
              </w:rPr>
            </w:pPr>
          </w:p>
        </w:tc>
      </w:tr>
      <w:tr w14:paraId="4318F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2" w:hRule="atLeast"/>
          <w:jc w:val="center"/>
        </w:trPr>
        <w:tc>
          <w:tcPr>
            <w:tcW w:w="1838" w:type="dxa"/>
            <w:vAlign w:val="center"/>
          </w:tcPr>
          <w:p w14:paraId="5113AAD5"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  <w:t>课时安排</w:t>
            </w:r>
          </w:p>
        </w:tc>
        <w:tc>
          <w:tcPr>
            <w:tcW w:w="6458" w:type="dxa"/>
          </w:tcPr>
          <w:p w14:paraId="07CBEAC7">
            <w:pPr>
              <w:pStyle w:val="4"/>
              <w:shd w:val="clear" w:color="auto" w:fill="FFFFFF"/>
              <w:spacing w:before="0" w:beforeAutospacing="0" w:after="0" w:afterAutospacing="0"/>
              <w:rPr>
                <w:rFonts w:hint="eastAsia" w:ascii="仿宋" w:hAnsi="仿宋" w:eastAsia="仿宋" w:cstheme="minorBidi"/>
                <w:color w:val="auto"/>
                <w:kern w:val="2"/>
                <w:sz w:val="21"/>
                <w:szCs w:val="21"/>
              </w:rPr>
            </w:pPr>
          </w:p>
        </w:tc>
      </w:tr>
    </w:tbl>
    <w:p w14:paraId="6E444488">
      <w:pPr>
        <w:jc w:val="both"/>
        <w:rPr>
          <w:rFonts w:ascii="宋体" w:hAnsi="宋体" w:eastAsia="宋体"/>
          <w:color w:val="auto"/>
          <w:sz w:val="24"/>
          <w:szCs w:val="24"/>
        </w:rPr>
      </w:pPr>
    </w:p>
    <w:p w14:paraId="6105AA9F">
      <w:pPr>
        <w:spacing w:after="156" w:afterLines="50"/>
        <w:jc w:val="center"/>
        <w:rPr>
          <w:rFonts w:hint="eastAsia" w:ascii="宋体" w:hAnsi="宋体" w:eastAsia="宋体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/>
          <w:b/>
          <w:bCs/>
          <w:color w:val="auto"/>
          <w:sz w:val="24"/>
          <w:szCs w:val="24"/>
        </w:rPr>
        <w:t>（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  <w:lang w:eastAsia="zh-CN"/>
        </w:rPr>
        <w:t>二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</w:rPr>
        <w:t>）教学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  <w:lang w:eastAsia="zh-CN"/>
        </w:rPr>
        <w:t>过程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1530"/>
        <w:gridCol w:w="2700"/>
        <w:gridCol w:w="1682"/>
        <w:gridCol w:w="1071"/>
      </w:tblGrid>
      <w:tr w14:paraId="0E0CB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343" w:type="dxa"/>
            <w:vAlign w:val="center"/>
          </w:tcPr>
          <w:p w14:paraId="3CEB750F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</w:rPr>
              <w:t>教学环节</w:t>
            </w:r>
          </w:p>
        </w:tc>
        <w:tc>
          <w:tcPr>
            <w:tcW w:w="1530" w:type="dxa"/>
            <w:vAlign w:val="center"/>
          </w:tcPr>
          <w:p w14:paraId="05B77DFF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</w:rPr>
              <w:t>教、学形式</w:t>
            </w:r>
          </w:p>
        </w:tc>
        <w:tc>
          <w:tcPr>
            <w:tcW w:w="2700" w:type="dxa"/>
            <w:vAlign w:val="center"/>
          </w:tcPr>
          <w:p w14:paraId="3D4D68BD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</w:rPr>
              <w:t>教、学活动</w:t>
            </w:r>
          </w:p>
        </w:tc>
        <w:tc>
          <w:tcPr>
            <w:tcW w:w="1682" w:type="dxa"/>
            <w:vAlign w:val="center"/>
          </w:tcPr>
          <w:p w14:paraId="4A3B2D02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</w:rPr>
              <w:t>教学与信息化手段</w:t>
            </w:r>
          </w:p>
          <w:p w14:paraId="08774BDC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</w:rPr>
              <w:t>设计意图</w:t>
            </w:r>
          </w:p>
        </w:tc>
        <w:tc>
          <w:tcPr>
            <w:tcW w:w="1071" w:type="dxa"/>
            <w:vAlign w:val="center"/>
          </w:tcPr>
          <w:p w14:paraId="2E1239A1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</w:rPr>
              <w:t>时间分配</w:t>
            </w:r>
          </w:p>
        </w:tc>
      </w:tr>
      <w:tr w14:paraId="0179D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  <w:jc w:val="center"/>
        </w:trPr>
        <w:tc>
          <w:tcPr>
            <w:tcW w:w="1343" w:type="dxa"/>
            <w:vMerge w:val="restart"/>
            <w:vAlign w:val="center"/>
          </w:tcPr>
          <w:p w14:paraId="2CCAE6F8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</w:rPr>
              <w:t>课前</w:t>
            </w:r>
          </w:p>
        </w:tc>
        <w:tc>
          <w:tcPr>
            <w:tcW w:w="1530" w:type="dxa"/>
            <w:vMerge w:val="restart"/>
            <w:vAlign w:val="center"/>
          </w:tcPr>
          <w:p w14:paraId="2E112A97">
            <w:pPr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eastAsia="zh-CN"/>
              </w:rPr>
              <w:t>（可自行增减行数和内容）</w:t>
            </w:r>
          </w:p>
        </w:tc>
        <w:tc>
          <w:tcPr>
            <w:tcW w:w="2700" w:type="dxa"/>
          </w:tcPr>
          <w:p w14:paraId="7E12B4AA">
            <w:pPr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教师：</w:t>
            </w:r>
          </w:p>
          <w:p w14:paraId="2B5A8248">
            <w:pPr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restart"/>
            <w:vAlign w:val="center"/>
          </w:tcPr>
          <w:p w14:paraId="73A417BE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restart"/>
            <w:vAlign w:val="center"/>
          </w:tcPr>
          <w:p w14:paraId="0BB76219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</w:tr>
      <w:tr w14:paraId="54B84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1343" w:type="dxa"/>
            <w:vMerge w:val="continue"/>
            <w:vAlign w:val="center"/>
          </w:tcPr>
          <w:p w14:paraId="1B401358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  <w:tc>
          <w:tcPr>
            <w:tcW w:w="1530" w:type="dxa"/>
            <w:vMerge w:val="continue"/>
            <w:vAlign w:val="center"/>
          </w:tcPr>
          <w:p w14:paraId="08D6D537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  <w:tc>
          <w:tcPr>
            <w:tcW w:w="2700" w:type="dxa"/>
          </w:tcPr>
          <w:p w14:paraId="64A75A43">
            <w:pPr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学生：</w:t>
            </w:r>
          </w:p>
          <w:p w14:paraId="45BBB603">
            <w:pPr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4544EEB4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vAlign w:val="center"/>
          </w:tcPr>
          <w:p w14:paraId="77A991D9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</w:tr>
      <w:tr w14:paraId="6247E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1343" w:type="dxa"/>
            <w:vMerge w:val="restart"/>
            <w:vAlign w:val="center"/>
          </w:tcPr>
          <w:p w14:paraId="7369A8E8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</w:rPr>
              <w:t>课中</w:t>
            </w:r>
          </w:p>
        </w:tc>
        <w:tc>
          <w:tcPr>
            <w:tcW w:w="1530" w:type="dxa"/>
            <w:vMerge w:val="restart"/>
            <w:vAlign w:val="center"/>
          </w:tcPr>
          <w:p w14:paraId="26CA789F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  <w:tc>
          <w:tcPr>
            <w:tcW w:w="2700" w:type="dxa"/>
          </w:tcPr>
          <w:p w14:paraId="1603A42B">
            <w:pPr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教师：</w:t>
            </w:r>
          </w:p>
          <w:p w14:paraId="1638A9D5">
            <w:pPr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restart"/>
            <w:vAlign w:val="center"/>
          </w:tcPr>
          <w:p w14:paraId="10760493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restart"/>
            <w:vAlign w:val="center"/>
          </w:tcPr>
          <w:p w14:paraId="71320D1E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</w:tr>
      <w:tr w14:paraId="29515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1343" w:type="dxa"/>
            <w:vMerge w:val="continue"/>
            <w:vAlign w:val="center"/>
          </w:tcPr>
          <w:p w14:paraId="6F189815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  <w:tc>
          <w:tcPr>
            <w:tcW w:w="1530" w:type="dxa"/>
            <w:vMerge w:val="continue"/>
            <w:vAlign w:val="center"/>
          </w:tcPr>
          <w:p w14:paraId="35BA3B64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  <w:tc>
          <w:tcPr>
            <w:tcW w:w="2700" w:type="dxa"/>
          </w:tcPr>
          <w:p w14:paraId="5900C224">
            <w:pPr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学生：</w:t>
            </w:r>
          </w:p>
          <w:p w14:paraId="3A31D779">
            <w:pPr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  <w:p w14:paraId="37F18894">
            <w:pPr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  <w:p w14:paraId="51C77828">
            <w:pPr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1593E544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vAlign w:val="center"/>
          </w:tcPr>
          <w:p w14:paraId="14064220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</w:tr>
      <w:tr w14:paraId="032CE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1343" w:type="dxa"/>
            <w:vMerge w:val="restart"/>
            <w:vAlign w:val="center"/>
          </w:tcPr>
          <w:p w14:paraId="05DC34BA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</w:rPr>
              <w:t>课后</w:t>
            </w:r>
          </w:p>
        </w:tc>
        <w:tc>
          <w:tcPr>
            <w:tcW w:w="1530" w:type="dxa"/>
            <w:vMerge w:val="restart"/>
            <w:vAlign w:val="center"/>
          </w:tcPr>
          <w:p w14:paraId="1C812DC3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vAlign w:val="top"/>
          </w:tcPr>
          <w:p w14:paraId="53E2FF41">
            <w:pPr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教师：</w:t>
            </w:r>
          </w:p>
          <w:p w14:paraId="23767709">
            <w:pPr>
              <w:rPr>
                <w:rFonts w:ascii="宋体" w:hAnsi="宋体" w:eastAsia="宋体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2" w:type="dxa"/>
            <w:vMerge w:val="restart"/>
            <w:vAlign w:val="center"/>
          </w:tcPr>
          <w:p w14:paraId="70660DB9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restart"/>
            <w:vAlign w:val="center"/>
          </w:tcPr>
          <w:p w14:paraId="2581DC5E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</w:tr>
      <w:tr w14:paraId="0A58A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  <w:jc w:val="center"/>
        </w:trPr>
        <w:tc>
          <w:tcPr>
            <w:tcW w:w="1343" w:type="dxa"/>
            <w:vMerge w:val="continue"/>
          </w:tcPr>
          <w:p w14:paraId="350A601B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  <w:tc>
          <w:tcPr>
            <w:tcW w:w="1530" w:type="dxa"/>
            <w:vMerge w:val="continue"/>
          </w:tcPr>
          <w:p w14:paraId="79484733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3F52F00A">
            <w:pPr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学生：</w:t>
            </w:r>
          </w:p>
          <w:p w14:paraId="390F148F">
            <w:pPr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  <w:p w14:paraId="79CDB250">
            <w:pPr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  <w:p w14:paraId="549E1F3B">
            <w:pPr>
              <w:rPr>
                <w:rFonts w:ascii="宋体" w:hAnsi="宋体" w:eastAsia="宋体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2" w:type="dxa"/>
            <w:vMerge w:val="continue"/>
          </w:tcPr>
          <w:p w14:paraId="46CC9A7E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</w:tcPr>
          <w:p w14:paraId="06531897">
            <w:pPr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</w:p>
        </w:tc>
      </w:tr>
    </w:tbl>
    <w:p w14:paraId="1CB3460D">
      <w:pPr>
        <w:jc w:val="left"/>
        <w:rPr>
          <w:rFonts w:hint="eastAsia"/>
          <w:color w:val="auto"/>
          <w:sz w:val="24"/>
          <w:szCs w:val="24"/>
          <w:lang w:val="en-US" w:eastAsia="zh-CN"/>
        </w:rPr>
      </w:pPr>
    </w:p>
    <w:p w14:paraId="7EC86882">
      <w:pPr>
        <w:spacing w:after="156" w:afterLines="50"/>
        <w:jc w:val="center"/>
        <w:rPr>
          <w:rFonts w:ascii="宋体" w:hAnsi="宋体" w:eastAsia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/>
          <w:b/>
          <w:bCs/>
          <w:color w:val="auto"/>
          <w:sz w:val="24"/>
          <w:szCs w:val="24"/>
        </w:rPr>
        <w:t>（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  <w:lang w:eastAsia="zh-CN"/>
        </w:rPr>
        <w:t>三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</w:rPr>
        <w:t>）教学评价与反馈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6600"/>
      </w:tblGrid>
      <w:tr w14:paraId="7F38C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8" w:hRule="atLeast"/>
          <w:jc w:val="center"/>
        </w:trPr>
        <w:tc>
          <w:tcPr>
            <w:tcW w:w="1696" w:type="dxa"/>
            <w:vAlign w:val="center"/>
          </w:tcPr>
          <w:p w14:paraId="5505293D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</w:rPr>
              <w:t>教学评价</w:t>
            </w:r>
          </w:p>
        </w:tc>
        <w:tc>
          <w:tcPr>
            <w:tcW w:w="6600" w:type="dxa"/>
          </w:tcPr>
          <w:p w14:paraId="10B8A42C">
            <w:pPr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（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>学习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评价）</w:t>
            </w:r>
          </w:p>
          <w:p w14:paraId="14B36CF2">
            <w:pPr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1A1DA3FF">
            <w:pPr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过程性评价设计：</w:t>
            </w:r>
          </w:p>
          <w:p w14:paraId="5981048F">
            <w:pPr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0C354B40">
            <w:pPr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2452C2AA">
            <w:pPr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238366B4">
            <w:pPr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7796224C">
            <w:pPr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7A815ACC">
            <w:pPr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总结性评价设计：</w:t>
            </w:r>
          </w:p>
          <w:p w14:paraId="181F6851">
            <w:pPr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5F50C83B">
            <w:pPr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76A75208">
            <w:pPr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0B5923A0">
            <w:pPr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08440189">
            <w:pPr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2D04E137">
            <w:pPr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1B578FA2">
            <w:pPr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评价结果分析：</w:t>
            </w:r>
          </w:p>
        </w:tc>
      </w:tr>
      <w:tr w14:paraId="381AF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7" w:hRule="atLeast"/>
          <w:jc w:val="center"/>
        </w:trPr>
        <w:tc>
          <w:tcPr>
            <w:tcW w:w="1696" w:type="dxa"/>
            <w:vAlign w:val="center"/>
          </w:tcPr>
          <w:p w14:paraId="5E054B66">
            <w:pPr>
              <w:jc w:val="center"/>
              <w:rPr>
                <w:rFonts w:ascii="宋体" w:hAnsi="宋体" w:eastAsia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</w:rPr>
              <w:t>评价反馈</w:t>
            </w:r>
          </w:p>
        </w:tc>
        <w:tc>
          <w:tcPr>
            <w:tcW w:w="6600" w:type="dxa"/>
          </w:tcPr>
          <w:p w14:paraId="3926B4F0">
            <w:pPr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（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>学习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评价的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>反馈方式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）</w:t>
            </w:r>
          </w:p>
        </w:tc>
      </w:tr>
    </w:tbl>
    <w:p w14:paraId="7E394AE3">
      <w:pPr>
        <w:jc w:val="center"/>
        <w:rPr>
          <w:rFonts w:ascii="宋体" w:hAnsi="宋体" w:eastAsia="宋体"/>
          <w:color w:val="auto"/>
          <w:sz w:val="24"/>
          <w:szCs w:val="24"/>
        </w:rPr>
      </w:pPr>
    </w:p>
    <w:p w14:paraId="38A2AB54">
      <w:pPr>
        <w:rPr>
          <w:rFonts w:hint="default"/>
          <w:color w:val="auto"/>
          <w:sz w:val="24"/>
          <w:szCs w:val="24"/>
          <w:lang w:val="en-US" w:eastAsia="zh-CN"/>
        </w:rPr>
      </w:pPr>
      <w:bookmarkStart w:id="0" w:name="_GoBack"/>
      <w:bookmarkEnd w:id="0"/>
    </w:p>
    <w:sectPr>
      <w:type w:val="continuous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行楷_GBK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57C13"/>
    <w:rsid w:val="02F94A91"/>
    <w:rsid w:val="052D6C99"/>
    <w:rsid w:val="07EE2686"/>
    <w:rsid w:val="0A3B108F"/>
    <w:rsid w:val="0A926F89"/>
    <w:rsid w:val="0DAC1749"/>
    <w:rsid w:val="107953B3"/>
    <w:rsid w:val="113E3F7F"/>
    <w:rsid w:val="15AC59B8"/>
    <w:rsid w:val="17404661"/>
    <w:rsid w:val="180F702D"/>
    <w:rsid w:val="194F6D66"/>
    <w:rsid w:val="1BBF757C"/>
    <w:rsid w:val="1DEDD494"/>
    <w:rsid w:val="21F22E61"/>
    <w:rsid w:val="220646A2"/>
    <w:rsid w:val="22CF718A"/>
    <w:rsid w:val="244165BE"/>
    <w:rsid w:val="24BC54EC"/>
    <w:rsid w:val="2B2A11DD"/>
    <w:rsid w:val="2BDA4197"/>
    <w:rsid w:val="2E020414"/>
    <w:rsid w:val="3014442E"/>
    <w:rsid w:val="30CE0264"/>
    <w:rsid w:val="327719B0"/>
    <w:rsid w:val="32FC791F"/>
    <w:rsid w:val="33972AEC"/>
    <w:rsid w:val="34DB724D"/>
    <w:rsid w:val="35591B1C"/>
    <w:rsid w:val="3A7E52C6"/>
    <w:rsid w:val="3A8A3C6B"/>
    <w:rsid w:val="3AE709A4"/>
    <w:rsid w:val="3D4509AE"/>
    <w:rsid w:val="3FF97B77"/>
    <w:rsid w:val="430A7549"/>
    <w:rsid w:val="43857FCC"/>
    <w:rsid w:val="439302DA"/>
    <w:rsid w:val="43FA43D1"/>
    <w:rsid w:val="47CA76F6"/>
    <w:rsid w:val="4B5D3C2A"/>
    <w:rsid w:val="51FB5AF8"/>
    <w:rsid w:val="52160639"/>
    <w:rsid w:val="535C793C"/>
    <w:rsid w:val="54E2107C"/>
    <w:rsid w:val="5A5B2D67"/>
    <w:rsid w:val="5CBE14E8"/>
    <w:rsid w:val="5DA61CD2"/>
    <w:rsid w:val="5F193814"/>
    <w:rsid w:val="5FEB93B2"/>
    <w:rsid w:val="5FF14926"/>
    <w:rsid w:val="5FFD9E0C"/>
    <w:rsid w:val="616B0922"/>
    <w:rsid w:val="63025456"/>
    <w:rsid w:val="63202432"/>
    <w:rsid w:val="638C2832"/>
    <w:rsid w:val="63C6399E"/>
    <w:rsid w:val="66200AF5"/>
    <w:rsid w:val="6872208B"/>
    <w:rsid w:val="6B03054B"/>
    <w:rsid w:val="6C0D3F49"/>
    <w:rsid w:val="6F3A35A0"/>
    <w:rsid w:val="6F74653C"/>
    <w:rsid w:val="6FF15BEE"/>
    <w:rsid w:val="70AC6F19"/>
    <w:rsid w:val="70C05C79"/>
    <w:rsid w:val="730D3F2C"/>
    <w:rsid w:val="7A0624D1"/>
    <w:rsid w:val="7CFB5688"/>
    <w:rsid w:val="7EAC231B"/>
    <w:rsid w:val="7FEC6378"/>
    <w:rsid w:val="97E6D385"/>
    <w:rsid w:val="BD4B273D"/>
    <w:rsid w:val="BF798CBA"/>
    <w:rsid w:val="DBF283F3"/>
    <w:rsid w:val="F3C79D11"/>
    <w:rsid w:val="FEBE7249"/>
    <w:rsid w:val="FF8FD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2918</Words>
  <Characters>2996</Characters>
  <Lines>0</Lines>
  <Paragraphs>0</Paragraphs>
  <TotalTime>23</TotalTime>
  <ScaleCrop>false</ScaleCrop>
  <LinksUpToDate>false</LinksUpToDate>
  <CharactersWithSpaces>3282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2025-05-10T17:06:00Z</dcterms:created>
  <dc:creator>jytrose</dc:creator>
  <cp:lastModifiedBy>热血小雨雨要加油</cp:lastModifiedBy>
  <dcterms:modified xsi:type="dcterms:W3CDTF">2026-07-13T07:41:52Z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KSOTemplateDocerSaveRecord">
    <vt:lpwstr>eyJoZGlkIjoiZTdlMWYxNzJkYzQwMmIzYmI0ZjYwMzZjZTljYWI2ZTEiLCJ1c2VySWQiOiIyNzIyNDAyOCJ9</vt:lpwstr>
  </property>
  <property fmtid="{D5CDD505-2E9C-101B-9397-08002B2CF9AE}" pid="4" name="ICV">
    <vt:lpwstr>880ED1D99B2640F199062A9D8E2FD3BA_13</vt:lpwstr>
  </property>
</Properties>
</file>