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Times New Roman"/>
        </w:rPr>
      </w:pPr>
      <w:r>
        <w:rPr>
          <w:rFonts w:hint="eastAsia" w:ascii="宋体" w:hAnsi="宋体" w:cs="宋体"/>
        </w:rPr>
        <w:t>附件</w:t>
      </w:r>
      <w:r>
        <w:rPr>
          <w:rFonts w:ascii="Times New Roman" w:hAnsi="Times New Roman" w:eastAsia="Times New Roman"/>
        </w:rPr>
        <w:t>1</w:t>
      </w:r>
      <w:r>
        <w:rPr>
          <w:rFonts w:hint="eastAsia" w:ascii="宋体" w:hAnsi="宋体" w:cs="宋体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安徽工程大学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数理与金融学院、经济与管理学院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期“菁英班”学员申请表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23"/>
        <w:gridCol w:w="992"/>
        <w:gridCol w:w="425"/>
        <w:gridCol w:w="2240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性别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出生年月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籍贯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手机号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专业成绩排名/专业人数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英语四级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或六级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成绩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担任职务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获奖情况</w:t>
            </w:r>
          </w:p>
        </w:tc>
        <w:tc>
          <w:tcPr>
            <w:tcW w:w="3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考研意向</w:t>
            </w:r>
          </w:p>
        </w:tc>
        <w:tc>
          <w:tcPr>
            <w:tcW w:w="6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特长及兴趣爱好</w:t>
            </w:r>
          </w:p>
        </w:tc>
        <w:tc>
          <w:tcPr>
            <w:tcW w:w="6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申请理由陈述（可附页）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tLeast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360" w:lineRule="atLeast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360" w:lineRule="atLeast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360" w:lineRule="atLeast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360" w:lineRule="atLeast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360" w:lineRule="atLeast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辅导员意见</w:t>
            </w:r>
          </w:p>
        </w:tc>
        <w:tc>
          <w:tcPr>
            <w:tcW w:w="4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学院党委意见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4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签字：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</w:tc>
        <w:tc>
          <w:tcPr>
            <w:tcW w:w="4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签字（公章）：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b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A7086"/>
    <w:rsid w:val="6FBA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2020-11-11T01:44:00Z</dcterms:created>
  <dc:creator>2020</dc:creator>
  <cp:lastModifiedBy>2020</cp:lastModifiedBy>
  <dcterms:modified xsi:type="dcterms:W3CDTF">2020-11-11T01:44:38Z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